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A6" w:rsidRDefault="00DB2F5C" w:rsidP="001679D8">
      <w:pPr>
        <w:jc w:val="center"/>
        <w:rPr>
          <w:rFonts w:ascii="黑体" w:eastAsia="黑体"/>
          <w:b/>
          <w:sz w:val="32"/>
          <w:szCs w:val="32"/>
        </w:rPr>
      </w:pPr>
      <w:r w:rsidRPr="001679D8">
        <w:rPr>
          <w:rFonts w:ascii="黑体" w:eastAsia="黑体" w:hint="eastAsia"/>
          <w:b/>
          <w:sz w:val="32"/>
          <w:szCs w:val="32"/>
        </w:rPr>
        <w:t>2015年度北京中医药大学</w:t>
      </w:r>
      <w:r>
        <w:rPr>
          <w:rFonts w:ascii="黑体" w:eastAsia="黑体" w:hint="eastAsia"/>
          <w:b/>
          <w:sz w:val="32"/>
          <w:szCs w:val="32"/>
        </w:rPr>
        <w:t>“111”协同创新院际合作项目</w:t>
      </w:r>
    </w:p>
    <w:p w:rsidR="00DB2F5C" w:rsidRDefault="001679D8" w:rsidP="001679D8">
      <w:pPr>
        <w:jc w:val="center"/>
        <w:rPr>
          <w:rFonts w:ascii="黑体" w:eastAsia="黑体"/>
          <w:b/>
          <w:sz w:val="32"/>
          <w:szCs w:val="32"/>
        </w:rPr>
      </w:pPr>
      <w:r>
        <w:rPr>
          <w:rFonts w:ascii="黑体" w:eastAsia="黑体" w:hint="eastAsia"/>
          <w:b/>
          <w:sz w:val="32"/>
          <w:szCs w:val="32"/>
        </w:rPr>
        <w:t>招标指南</w:t>
      </w:r>
    </w:p>
    <w:p w:rsidR="00374A3A" w:rsidRPr="00371094" w:rsidRDefault="001679D8" w:rsidP="00371094">
      <w:pPr>
        <w:spacing w:line="480" w:lineRule="auto"/>
        <w:ind w:firstLineChars="200" w:firstLine="480"/>
        <w:rPr>
          <w:sz w:val="24"/>
          <w:szCs w:val="24"/>
        </w:rPr>
      </w:pPr>
      <w:r w:rsidRPr="00371094">
        <w:rPr>
          <w:rFonts w:hint="eastAsia"/>
          <w:sz w:val="24"/>
          <w:szCs w:val="24"/>
        </w:rPr>
        <w:t>为推动北京中医药大学和东直门医院的科研工作，</w:t>
      </w:r>
      <w:r w:rsidR="00374A3A" w:rsidRPr="00371094">
        <w:rPr>
          <w:rFonts w:hint="eastAsia"/>
          <w:sz w:val="24"/>
          <w:szCs w:val="24"/>
        </w:rPr>
        <w:t>有效</w:t>
      </w:r>
      <w:proofErr w:type="gramStart"/>
      <w:r w:rsidR="00374A3A" w:rsidRPr="00371094">
        <w:rPr>
          <w:rFonts w:hint="eastAsia"/>
          <w:sz w:val="24"/>
          <w:szCs w:val="24"/>
        </w:rPr>
        <w:t>整合东</w:t>
      </w:r>
      <w:proofErr w:type="gramEnd"/>
      <w:r w:rsidR="00374A3A" w:rsidRPr="00371094">
        <w:rPr>
          <w:rFonts w:hint="eastAsia"/>
          <w:sz w:val="24"/>
          <w:szCs w:val="24"/>
        </w:rPr>
        <w:t>直门医院和基础医学院、中药学院的科研资源，优势互补，共同组建多学科的科研团队，以提升我校科学研究的协作实力和水平，</w:t>
      </w:r>
      <w:r w:rsidRPr="00371094">
        <w:rPr>
          <w:rFonts w:hint="eastAsia"/>
          <w:sz w:val="24"/>
          <w:szCs w:val="24"/>
        </w:rPr>
        <w:t>落实《北京中医药大学东直门医院、基础医学院科研合作框架协议》</w:t>
      </w:r>
      <w:r w:rsidR="00A431AF" w:rsidRPr="00371094">
        <w:rPr>
          <w:rFonts w:hint="eastAsia"/>
          <w:sz w:val="24"/>
          <w:szCs w:val="24"/>
        </w:rPr>
        <w:t>及《北京中医药大学东直门医院、中药学院科研合作框架协议》</w:t>
      </w:r>
      <w:r w:rsidRPr="00371094">
        <w:rPr>
          <w:rFonts w:hint="eastAsia"/>
          <w:sz w:val="24"/>
          <w:szCs w:val="24"/>
        </w:rPr>
        <w:t>，</w:t>
      </w:r>
      <w:r w:rsidR="00374A3A" w:rsidRPr="00371094">
        <w:rPr>
          <w:rFonts w:hint="eastAsia"/>
          <w:sz w:val="24"/>
          <w:szCs w:val="24"/>
        </w:rPr>
        <w:t>北京中医药大学东直门医院、基础医学院及中药学院共同协商并报经北京中医药大学批准同意，</w:t>
      </w:r>
      <w:proofErr w:type="gramStart"/>
      <w:r w:rsidR="00374A3A" w:rsidRPr="00371094">
        <w:rPr>
          <w:rFonts w:hint="eastAsia"/>
          <w:sz w:val="24"/>
          <w:szCs w:val="24"/>
        </w:rPr>
        <w:t>现设立</w:t>
      </w:r>
      <w:proofErr w:type="gramEnd"/>
      <w:r w:rsidR="00374A3A" w:rsidRPr="00371094">
        <w:rPr>
          <w:rFonts w:hint="eastAsia"/>
          <w:sz w:val="24"/>
          <w:szCs w:val="24"/>
        </w:rPr>
        <w:t>“</w:t>
      </w:r>
      <w:r w:rsidR="00374A3A" w:rsidRPr="00371094">
        <w:rPr>
          <w:rFonts w:hint="eastAsia"/>
          <w:sz w:val="24"/>
          <w:szCs w:val="24"/>
        </w:rPr>
        <w:t>111</w:t>
      </w:r>
      <w:r w:rsidR="00374A3A" w:rsidRPr="00371094">
        <w:rPr>
          <w:rFonts w:hint="eastAsia"/>
          <w:sz w:val="24"/>
          <w:szCs w:val="24"/>
        </w:rPr>
        <w:t>”协同创新院际合作项目“中医基础理论与临床应用专项”及“中药研发专项”并进行公开招标，拟通过该项目的实施，以提高中医基础理论和临床应用研究的水平，加快临床确切疗效的中药研发及成果转化。</w:t>
      </w:r>
    </w:p>
    <w:p w:rsidR="001679D8" w:rsidRPr="00371094" w:rsidRDefault="004D5CAD" w:rsidP="00371094">
      <w:pPr>
        <w:spacing w:line="480" w:lineRule="auto"/>
        <w:ind w:firstLineChars="250" w:firstLine="600"/>
        <w:rPr>
          <w:sz w:val="24"/>
          <w:szCs w:val="24"/>
        </w:rPr>
      </w:pPr>
      <w:r w:rsidRPr="00371094">
        <w:rPr>
          <w:rFonts w:hint="eastAsia"/>
          <w:sz w:val="24"/>
          <w:szCs w:val="24"/>
        </w:rPr>
        <w:t>本</w:t>
      </w:r>
      <w:r w:rsidR="00374A3A" w:rsidRPr="00371094">
        <w:rPr>
          <w:rFonts w:hint="eastAsia"/>
          <w:sz w:val="24"/>
          <w:szCs w:val="24"/>
        </w:rPr>
        <w:t>次招标的两个专</w:t>
      </w:r>
      <w:r w:rsidR="001679D8" w:rsidRPr="00371094">
        <w:rPr>
          <w:rFonts w:hint="eastAsia"/>
          <w:sz w:val="24"/>
          <w:szCs w:val="24"/>
        </w:rPr>
        <w:t>项</w:t>
      </w:r>
      <w:r w:rsidR="000F6FE1" w:rsidRPr="00371094">
        <w:rPr>
          <w:rFonts w:hint="eastAsia"/>
          <w:sz w:val="24"/>
          <w:szCs w:val="24"/>
        </w:rPr>
        <w:t>按北京中医药大学校级课题立项，</w:t>
      </w:r>
      <w:r w:rsidR="001679D8" w:rsidRPr="00371094">
        <w:rPr>
          <w:rFonts w:hint="eastAsia"/>
          <w:sz w:val="24"/>
          <w:szCs w:val="24"/>
        </w:rPr>
        <w:t>遵循“</w:t>
      </w:r>
      <w:r w:rsidR="001679D8" w:rsidRPr="00371094">
        <w:rPr>
          <w:sz w:val="24"/>
          <w:szCs w:val="24"/>
        </w:rPr>
        <w:t>自主</w:t>
      </w:r>
      <w:r w:rsidR="001679D8" w:rsidRPr="00371094">
        <w:rPr>
          <w:rFonts w:hint="eastAsia"/>
          <w:sz w:val="24"/>
          <w:szCs w:val="24"/>
        </w:rPr>
        <w:t>、</w:t>
      </w:r>
      <w:r w:rsidR="001679D8" w:rsidRPr="00371094">
        <w:rPr>
          <w:sz w:val="24"/>
          <w:szCs w:val="24"/>
        </w:rPr>
        <w:t>公正</w:t>
      </w:r>
      <w:r w:rsidR="001679D8" w:rsidRPr="00371094">
        <w:rPr>
          <w:rFonts w:hint="eastAsia"/>
          <w:sz w:val="24"/>
          <w:szCs w:val="24"/>
        </w:rPr>
        <w:t>”的</w:t>
      </w:r>
      <w:r w:rsidR="001679D8" w:rsidRPr="00371094">
        <w:rPr>
          <w:sz w:val="24"/>
          <w:szCs w:val="24"/>
        </w:rPr>
        <w:t>管理原则</w:t>
      </w:r>
      <w:r w:rsidR="001679D8" w:rsidRPr="00371094">
        <w:rPr>
          <w:rFonts w:hint="eastAsia"/>
          <w:sz w:val="24"/>
          <w:szCs w:val="24"/>
        </w:rPr>
        <w:t>，</w:t>
      </w:r>
      <w:r w:rsidR="001679D8" w:rsidRPr="00371094">
        <w:rPr>
          <w:sz w:val="24"/>
          <w:szCs w:val="24"/>
        </w:rPr>
        <w:t>按照科学民主的</w:t>
      </w:r>
      <w:r w:rsidR="001679D8" w:rsidRPr="00371094">
        <w:rPr>
          <w:rFonts w:hint="eastAsia"/>
          <w:sz w:val="24"/>
          <w:szCs w:val="24"/>
        </w:rPr>
        <w:t>宗旨</w:t>
      </w:r>
      <w:r w:rsidR="001679D8" w:rsidRPr="00371094">
        <w:rPr>
          <w:sz w:val="24"/>
          <w:szCs w:val="24"/>
        </w:rPr>
        <w:t>，通过</w:t>
      </w:r>
      <w:r w:rsidRPr="00371094">
        <w:rPr>
          <w:rFonts w:hint="eastAsia"/>
          <w:sz w:val="24"/>
          <w:szCs w:val="24"/>
        </w:rPr>
        <w:t>形式审查、</w:t>
      </w:r>
      <w:r w:rsidRPr="00371094">
        <w:rPr>
          <w:sz w:val="24"/>
          <w:szCs w:val="24"/>
        </w:rPr>
        <w:t>同行专家</w:t>
      </w:r>
      <w:r w:rsidRPr="00371094">
        <w:rPr>
          <w:rFonts w:hint="eastAsia"/>
          <w:sz w:val="24"/>
          <w:szCs w:val="24"/>
        </w:rPr>
        <w:t>匿名</w:t>
      </w:r>
      <w:r w:rsidRPr="00371094">
        <w:rPr>
          <w:sz w:val="24"/>
          <w:szCs w:val="24"/>
        </w:rPr>
        <w:t>初评</w:t>
      </w:r>
      <w:r w:rsidR="001679D8" w:rsidRPr="00371094">
        <w:rPr>
          <w:sz w:val="24"/>
          <w:szCs w:val="24"/>
        </w:rPr>
        <w:t>、</w:t>
      </w:r>
      <w:r w:rsidRPr="00371094">
        <w:rPr>
          <w:sz w:val="24"/>
          <w:szCs w:val="24"/>
        </w:rPr>
        <w:t>同行专家</w:t>
      </w:r>
      <w:r w:rsidRPr="00371094">
        <w:rPr>
          <w:rFonts w:hint="eastAsia"/>
          <w:sz w:val="24"/>
          <w:szCs w:val="24"/>
        </w:rPr>
        <w:t>匿名会审、</w:t>
      </w:r>
      <w:r w:rsidR="001679D8" w:rsidRPr="00371094">
        <w:rPr>
          <w:sz w:val="24"/>
          <w:szCs w:val="24"/>
        </w:rPr>
        <w:t>公示等</w:t>
      </w:r>
      <w:r w:rsidR="001679D8" w:rsidRPr="00371094">
        <w:rPr>
          <w:rFonts w:hint="eastAsia"/>
          <w:sz w:val="24"/>
          <w:szCs w:val="24"/>
        </w:rPr>
        <w:t>环节</w:t>
      </w:r>
      <w:r w:rsidR="001679D8" w:rsidRPr="00371094">
        <w:rPr>
          <w:sz w:val="24"/>
          <w:szCs w:val="24"/>
        </w:rPr>
        <w:t>进行遴选，确保公正、透明</w:t>
      </w:r>
      <w:r w:rsidR="001679D8" w:rsidRPr="00371094">
        <w:rPr>
          <w:rFonts w:hint="eastAsia"/>
          <w:sz w:val="24"/>
          <w:szCs w:val="24"/>
        </w:rPr>
        <w:t>。</w:t>
      </w:r>
    </w:p>
    <w:p w:rsidR="001679D8" w:rsidRPr="00371094" w:rsidRDefault="006452C5" w:rsidP="00371094">
      <w:pPr>
        <w:spacing w:line="480" w:lineRule="auto"/>
        <w:ind w:firstLineChars="200" w:firstLine="480"/>
        <w:rPr>
          <w:sz w:val="24"/>
          <w:szCs w:val="24"/>
        </w:rPr>
      </w:pPr>
      <w:r w:rsidRPr="00371094">
        <w:rPr>
          <w:rFonts w:hint="eastAsia"/>
          <w:sz w:val="24"/>
          <w:szCs w:val="24"/>
        </w:rPr>
        <w:t>本项目</w:t>
      </w:r>
      <w:r w:rsidR="004D5CAD" w:rsidRPr="00371094">
        <w:rPr>
          <w:rFonts w:hint="eastAsia"/>
          <w:sz w:val="24"/>
          <w:szCs w:val="24"/>
        </w:rPr>
        <w:t>面向东直门医院、基础医学院和中药学院全体教职员工进行公开招标，</w:t>
      </w:r>
      <w:r w:rsidR="001679D8" w:rsidRPr="00371094">
        <w:rPr>
          <w:rFonts w:hint="eastAsia"/>
          <w:sz w:val="24"/>
          <w:szCs w:val="24"/>
        </w:rPr>
        <w:t>每人</w:t>
      </w:r>
      <w:proofErr w:type="gramStart"/>
      <w:r w:rsidR="001679D8" w:rsidRPr="00371094">
        <w:rPr>
          <w:rFonts w:hint="eastAsia"/>
          <w:sz w:val="24"/>
          <w:szCs w:val="24"/>
        </w:rPr>
        <w:t>限申请</w:t>
      </w:r>
      <w:proofErr w:type="gramEnd"/>
      <w:r w:rsidR="001679D8" w:rsidRPr="00371094">
        <w:rPr>
          <w:rFonts w:hint="eastAsia"/>
          <w:sz w:val="24"/>
          <w:szCs w:val="24"/>
        </w:rPr>
        <w:t>一项</w:t>
      </w:r>
      <w:r w:rsidR="000F6FE1" w:rsidRPr="00371094">
        <w:rPr>
          <w:rFonts w:hint="eastAsia"/>
          <w:sz w:val="24"/>
          <w:szCs w:val="24"/>
        </w:rPr>
        <w:t>同类型项目</w:t>
      </w:r>
      <w:r w:rsidR="001679D8" w:rsidRPr="00371094">
        <w:rPr>
          <w:rFonts w:hint="eastAsia"/>
          <w:sz w:val="24"/>
          <w:szCs w:val="24"/>
        </w:rPr>
        <w:t>，超额申请则项目被视为无效。具体要求见各</w:t>
      </w:r>
      <w:r w:rsidR="000F6FE1" w:rsidRPr="00371094">
        <w:rPr>
          <w:rFonts w:hint="eastAsia"/>
          <w:sz w:val="24"/>
          <w:szCs w:val="24"/>
        </w:rPr>
        <w:t>专项招标指南</w:t>
      </w:r>
      <w:r w:rsidR="001679D8" w:rsidRPr="00371094">
        <w:rPr>
          <w:rFonts w:hint="eastAsia"/>
          <w:sz w:val="24"/>
          <w:szCs w:val="24"/>
        </w:rPr>
        <w:t>。</w:t>
      </w: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A44418" w:rsidRDefault="00A44418" w:rsidP="001B033F">
      <w:pPr>
        <w:spacing w:line="276" w:lineRule="auto"/>
        <w:jc w:val="center"/>
        <w:rPr>
          <w:rFonts w:ascii="黑体" w:eastAsia="黑体"/>
          <w:b/>
          <w:szCs w:val="21"/>
        </w:rPr>
      </w:pPr>
    </w:p>
    <w:p w:rsidR="001B033F" w:rsidRDefault="001B033F" w:rsidP="001B033F">
      <w:pPr>
        <w:spacing w:line="276" w:lineRule="auto"/>
        <w:jc w:val="center"/>
        <w:rPr>
          <w:rFonts w:ascii="黑体" w:eastAsia="黑体"/>
          <w:b/>
          <w:sz w:val="32"/>
          <w:szCs w:val="32"/>
        </w:rPr>
      </w:pPr>
      <w:r>
        <w:rPr>
          <w:rFonts w:ascii="黑体" w:eastAsia="黑体" w:hint="eastAsia"/>
          <w:b/>
          <w:sz w:val="32"/>
          <w:szCs w:val="32"/>
        </w:rPr>
        <w:lastRenderedPageBreak/>
        <w:t>北京中医药大学“111”协同创新院际合作项目</w:t>
      </w:r>
    </w:p>
    <w:p w:rsidR="001B033F" w:rsidRDefault="001B033F" w:rsidP="001B033F">
      <w:pPr>
        <w:spacing w:line="276" w:lineRule="auto"/>
        <w:jc w:val="center"/>
        <w:rPr>
          <w:rFonts w:ascii="黑体" w:eastAsia="黑体"/>
          <w:b/>
          <w:sz w:val="32"/>
          <w:szCs w:val="32"/>
        </w:rPr>
      </w:pPr>
      <w:r>
        <w:rPr>
          <w:rFonts w:ascii="黑体" w:eastAsia="黑体" w:hint="eastAsia"/>
          <w:b/>
          <w:sz w:val="32"/>
          <w:szCs w:val="32"/>
        </w:rPr>
        <w:t>“中医基础理论与临床应用专项”招标指南</w:t>
      </w:r>
    </w:p>
    <w:p w:rsidR="001B033F" w:rsidRPr="003C4F1B" w:rsidRDefault="001B033F" w:rsidP="001B033F">
      <w:pPr>
        <w:spacing w:line="360" w:lineRule="auto"/>
        <w:rPr>
          <w:sz w:val="24"/>
          <w:szCs w:val="24"/>
        </w:rPr>
      </w:pPr>
    </w:p>
    <w:p w:rsidR="001B033F" w:rsidRDefault="001B033F" w:rsidP="001B033F">
      <w:pPr>
        <w:spacing w:line="360" w:lineRule="auto"/>
        <w:ind w:firstLineChars="196" w:firstLine="472"/>
        <w:rPr>
          <w:b/>
          <w:sz w:val="24"/>
          <w:szCs w:val="24"/>
        </w:rPr>
      </w:pPr>
      <w:r>
        <w:rPr>
          <w:rFonts w:hint="eastAsia"/>
          <w:b/>
          <w:sz w:val="24"/>
          <w:szCs w:val="24"/>
        </w:rPr>
        <w:t>一、指导思想</w:t>
      </w:r>
    </w:p>
    <w:p w:rsidR="001B033F" w:rsidRDefault="001B033F" w:rsidP="001B033F">
      <w:pPr>
        <w:spacing w:line="360" w:lineRule="auto"/>
        <w:ind w:firstLineChars="200" w:firstLine="480"/>
        <w:rPr>
          <w:sz w:val="24"/>
          <w:szCs w:val="24"/>
        </w:rPr>
      </w:pPr>
      <w:r>
        <w:rPr>
          <w:rFonts w:hint="eastAsia"/>
          <w:sz w:val="24"/>
          <w:szCs w:val="24"/>
        </w:rPr>
        <w:t>以加强中医临床诊断、辨证、研究、提高中医临床疗效为目标，有效</w:t>
      </w:r>
      <w:proofErr w:type="gramStart"/>
      <w:r>
        <w:rPr>
          <w:rFonts w:hint="eastAsia"/>
          <w:sz w:val="24"/>
          <w:szCs w:val="24"/>
        </w:rPr>
        <w:t>整合东</w:t>
      </w:r>
      <w:proofErr w:type="gramEnd"/>
      <w:r>
        <w:rPr>
          <w:rFonts w:hint="eastAsia"/>
          <w:sz w:val="24"/>
          <w:szCs w:val="24"/>
        </w:rPr>
        <w:t>直门医院和基础医学院科研资源，优势互补，共同组建多学科的科研团队，不断提升科研实力。</w:t>
      </w:r>
    </w:p>
    <w:p w:rsidR="001B033F" w:rsidRDefault="001B033F" w:rsidP="001B033F">
      <w:pPr>
        <w:spacing w:line="360" w:lineRule="auto"/>
        <w:ind w:firstLineChars="196" w:firstLine="472"/>
        <w:rPr>
          <w:b/>
          <w:sz w:val="24"/>
          <w:szCs w:val="24"/>
        </w:rPr>
      </w:pPr>
      <w:r>
        <w:rPr>
          <w:rFonts w:hint="eastAsia"/>
          <w:b/>
          <w:sz w:val="24"/>
          <w:szCs w:val="24"/>
        </w:rPr>
        <w:t>二、总体目标</w:t>
      </w:r>
    </w:p>
    <w:p w:rsidR="001B033F" w:rsidRDefault="001B033F" w:rsidP="001B033F">
      <w:pPr>
        <w:spacing w:line="360" w:lineRule="auto"/>
        <w:ind w:firstLineChars="200" w:firstLine="480"/>
        <w:rPr>
          <w:sz w:val="24"/>
          <w:szCs w:val="24"/>
        </w:rPr>
      </w:pPr>
      <w:r>
        <w:rPr>
          <w:rFonts w:hint="eastAsia"/>
          <w:sz w:val="24"/>
          <w:szCs w:val="24"/>
        </w:rPr>
        <w:t>加强中医基础理论与临床应用研究有机的结合，不断提高中医药临床疗效，加快科研成果的应用和转化，通过本专项研究，发表</w:t>
      </w:r>
      <w:r>
        <w:rPr>
          <w:rFonts w:hint="eastAsia"/>
          <w:sz w:val="24"/>
          <w:szCs w:val="24"/>
        </w:rPr>
        <w:t>SCI</w:t>
      </w:r>
      <w:r>
        <w:rPr>
          <w:rFonts w:hint="eastAsia"/>
          <w:sz w:val="24"/>
          <w:szCs w:val="24"/>
        </w:rPr>
        <w:t>收录论文</w:t>
      </w:r>
      <w:r>
        <w:rPr>
          <w:rFonts w:hint="eastAsia"/>
          <w:sz w:val="24"/>
          <w:szCs w:val="24"/>
        </w:rPr>
        <w:t>10</w:t>
      </w:r>
      <w:r>
        <w:rPr>
          <w:rFonts w:hint="eastAsia"/>
          <w:sz w:val="24"/>
          <w:szCs w:val="24"/>
        </w:rPr>
        <w:t>篇以上，出版学术专著</w:t>
      </w:r>
      <w:r>
        <w:rPr>
          <w:rFonts w:hint="eastAsia"/>
          <w:sz w:val="24"/>
          <w:szCs w:val="24"/>
        </w:rPr>
        <w:t>2</w:t>
      </w:r>
      <w:r>
        <w:rPr>
          <w:rFonts w:hint="eastAsia"/>
          <w:sz w:val="24"/>
          <w:szCs w:val="24"/>
        </w:rPr>
        <w:t>～</w:t>
      </w:r>
      <w:r>
        <w:rPr>
          <w:rFonts w:hint="eastAsia"/>
          <w:sz w:val="24"/>
          <w:szCs w:val="24"/>
        </w:rPr>
        <w:t>3</w:t>
      </w:r>
      <w:r>
        <w:rPr>
          <w:rFonts w:hint="eastAsia"/>
          <w:sz w:val="24"/>
          <w:szCs w:val="24"/>
        </w:rPr>
        <w:t>部，获得科技成果奖励</w:t>
      </w:r>
      <w:r>
        <w:rPr>
          <w:rFonts w:hint="eastAsia"/>
          <w:sz w:val="24"/>
          <w:szCs w:val="24"/>
        </w:rPr>
        <w:t>2</w:t>
      </w:r>
      <w:r>
        <w:rPr>
          <w:rFonts w:hint="eastAsia"/>
          <w:sz w:val="24"/>
          <w:szCs w:val="24"/>
        </w:rPr>
        <w:t>～</w:t>
      </w:r>
      <w:r>
        <w:rPr>
          <w:rFonts w:hint="eastAsia"/>
          <w:sz w:val="24"/>
          <w:szCs w:val="24"/>
        </w:rPr>
        <w:t>3</w:t>
      </w:r>
      <w:r>
        <w:rPr>
          <w:rFonts w:hint="eastAsia"/>
          <w:sz w:val="24"/>
          <w:szCs w:val="24"/>
        </w:rPr>
        <w:t>项，为进一步联合申报国家级重大项目提供支撑。</w:t>
      </w:r>
      <w:r>
        <w:rPr>
          <w:rFonts w:hint="eastAsia"/>
          <w:sz w:val="24"/>
          <w:szCs w:val="24"/>
        </w:rPr>
        <w:t xml:space="preserve"> </w:t>
      </w:r>
    </w:p>
    <w:p w:rsidR="001B033F" w:rsidRDefault="001B033F" w:rsidP="001B033F">
      <w:pPr>
        <w:spacing w:line="360" w:lineRule="auto"/>
        <w:ind w:firstLineChars="196" w:firstLine="472"/>
        <w:rPr>
          <w:b/>
          <w:sz w:val="24"/>
          <w:szCs w:val="24"/>
        </w:rPr>
      </w:pPr>
      <w:r>
        <w:rPr>
          <w:rFonts w:hint="eastAsia"/>
          <w:b/>
          <w:sz w:val="24"/>
          <w:szCs w:val="24"/>
        </w:rPr>
        <w:t>三、主要研究</w:t>
      </w:r>
      <w:r w:rsidR="00FA5F9A">
        <w:rPr>
          <w:rFonts w:hint="eastAsia"/>
          <w:b/>
          <w:sz w:val="24"/>
          <w:szCs w:val="24"/>
        </w:rPr>
        <w:t>病种</w:t>
      </w:r>
    </w:p>
    <w:p w:rsidR="001B033F" w:rsidRDefault="001B033F" w:rsidP="001B033F">
      <w:pPr>
        <w:spacing w:line="360" w:lineRule="auto"/>
        <w:ind w:firstLineChars="200" w:firstLine="480"/>
        <w:rPr>
          <w:sz w:val="24"/>
          <w:szCs w:val="24"/>
        </w:rPr>
      </w:pPr>
      <w:r>
        <w:rPr>
          <w:rFonts w:hint="eastAsia"/>
          <w:sz w:val="24"/>
          <w:szCs w:val="24"/>
        </w:rPr>
        <w:t>围绕</w:t>
      </w:r>
      <w:r w:rsidRPr="00CE1541">
        <w:rPr>
          <w:rFonts w:hint="eastAsia"/>
          <w:sz w:val="24"/>
          <w:szCs w:val="24"/>
        </w:rPr>
        <w:t>东直门医院</w:t>
      </w:r>
      <w:r>
        <w:rPr>
          <w:rFonts w:hint="eastAsia"/>
          <w:sz w:val="24"/>
          <w:szCs w:val="24"/>
        </w:rPr>
        <w:t>国家中医临床研究基地重点病种（</w:t>
      </w:r>
      <w:r>
        <w:rPr>
          <w:rFonts w:hAnsi="宋体" w:hint="eastAsia"/>
          <w:sz w:val="24"/>
          <w:szCs w:val="24"/>
        </w:rPr>
        <w:t>中风、阿尔茨</w:t>
      </w:r>
      <w:r w:rsidRPr="00CE1541">
        <w:rPr>
          <w:rFonts w:hAnsi="宋体" w:hint="eastAsia"/>
          <w:sz w:val="24"/>
          <w:szCs w:val="24"/>
        </w:rPr>
        <w:t>海默病、糖尿病肾病</w:t>
      </w:r>
      <w:r>
        <w:rPr>
          <w:rFonts w:hAnsi="宋体" w:hint="eastAsia"/>
          <w:sz w:val="24"/>
          <w:szCs w:val="24"/>
        </w:rPr>
        <w:t>）</w:t>
      </w:r>
      <w:r>
        <w:rPr>
          <w:rFonts w:hint="eastAsia"/>
          <w:sz w:val="24"/>
          <w:szCs w:val="24"/>
        </w:rPr>
        <w:t>、拓展病种</w:t>
      </w:r>
      <w:r>
        <w:rPr>
          <w:rFonts w:hAnsi="宋体" w:hint="eastAsia"/>
          <w:sz w:val="24"/>
          <w:szCs w:val="24"/>
        </w:rPr>
        <w:t>（</w:t>
      </w:r>
      <w:r w:rsidRPr="00CE1541">
        <w:rPr>
          <w:rFonts w:hAnsi="宋体" w:hint="eastAsia"/>
          <w:sz w:val="24"/>
          <w:szCs w:val="24"/>
        </w:rPr>
        <w:t>慢性乙型肝炎、脓毒症</w:t>
      </w:r>
      <w:r>
        <w:rPr>
          <w:rFonts w:hint="eastAsia"/>
          <w:sz w:val="24"/>
          <w:szCs w:val="24"/>
        </w:rPr>
        <w:t>），以及医院</w:t>
      </w:r>
      <w:r w:rsidRPr="00051B40">
        <w:rPr>
          <w:rFonts w:hAnsi="宋体" w:hint="eastAsia"/>
          <w:sz w:val="24"/>
          <w:szCs w:val="24"/>
        </w:rPr>
        <w:t>国家重点学科、重点专科</w:t>
      </w:r>
      <w:r>
        <w:rPr>
          <w:rFonts w:hAnsi="宋体" w:hint="eastAsia"/>
          <w:sz w:val="24"/>
          <w:szCs w:val="24"/>
        </w:rPr>
        <w:t>主攻病种有关的</w:t>
      </w:r>
      <w:r>
        <w:rPr>
          <w:rFonts w:hint="eastAsia"/>
          <w:sz w:val="24"/>
          <w:szCs w:val="24"/>
        </w:rPr>
        <w:t>诊断、治疗、康复、预防、护理等临床问题进行理论和临床应用研究。</w:t>
      </w:r>
    </w:p>
    <w:p w:rsidR="001B033F" w:rsidRDefault="001B033F" w:rsidP="001B033F">
      <w:pPr>
        <w:spacing w:line="360" w:lineRule="auto"/>
        <w:ind w:firstLineChars="196" w:firstLine="472"/>
        <w:rPr>
          <w:b/>
          <w:sz w:val="24"/>
          <w:szCs w:val="24"/>
        </w:rPr>
      </w:pPr>
      <w:r>
        <w:rPr>
          <w:rFonts w:hint="eastAsia"/>
          <w:b/>
          <w:sz w:val="24"/>
          <w:szCs w:val="24"/>
        </w:rPr>
        <w:t>四、研究方向</w:t>
      </w:r>
    </w:p>
    <w:p w:rsidR="00FA5F9A" w:rsidRDefault="00FA5F9A" w:rsidP="00FA5F9A">
      <w:pPr>
        <w:spacing w:line="360" w:lineRule="auto"/>
        <w:ind w:firstLineChars="282" w:firstLine="677"/>
        <w:rPr>
          <w:rFonts w:hAnsi="宋体"/>
          <w:sz w:val="24"/>
          <w:szCs w:val="24"/>
        </w:rPr>
      </w:pPr>
      <w:r>
        <w:rPr>
          <w:rFonts w:hAnsi="宋体" w:hint="eastAsia"/>
          <w:sz w:val="24"/>
          <w:szCs w:val="24"/>
        </w:rPr>
        <w:t>1</w:t>
      </w:r>
      <w:r>
        <w:rPr>
          <w:rFonts w:hAnsi="宋体" w:hint="eastAsia"/>
          <w:sz w:val="24"/>
          <w:szCs w:val="24"/>
        </w:rPr>
        <w:t>．重点专科专病文献整理</w:t>
      </w:r>
      <w:r w:rsidRPr="004E6B9D">
        <w:rPr>
          <w:rFonts w:hAnsi="宋体" w:hint="eastAsia"/>
          <w:sz w:val="24"/>
          <w:szCs w:val="24"/>
        </w:rPr>
        <w:t>（资助</w:t>
      </w:r>
      <w:r w:rsidRPr="004E6B9D">
        <w:rPr>
          <w:rFonts w:hAnsi="宋体" w:hint="eastAsia"/>
          <w:sz w:val="24"/>
          <w:szCs w:val="24"/>
        </w:rPr>
        <w:t>2</w:t>
      </w:r>
      <w:r w:rsidRPr="004E6B9D">
        <w:rPr>
          <w:rFonts w:hAnsi="宋体" w:hint="eastAsia"/>
          <w:sz w:val="24"/>
          <w:szCs w:val="24"/>
        </w:rPr>
        <w:t>项）</w:t>
      </w:r>
      <w:r>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2</w:t>
      </w:r>
      <w:r>
        <w:rPr>
          <w:rFonts w:hAnsi="宋体" w:hint="eastAsia"/>
          <w:sz w:val="24"/>
          <w:szCs w:val="24"/>
        </w:rPr>
        <w:t>．经方研究与实践应用</w:t>
      </w:r>
      <w:r w:rsidRPr="004E6B9D">
        <w:rPr>
          <w:rFonts w:hAnsi="宋体" w:hint="eastAsia"/>
          <w:sz w:val="24"/>
          <w:szCs w:val="24"/>
        </w:rPr>
        <w:t>（资助</w:t>
      </w:r>
      <w:r>
        <w:rPr>
          <w:rFonts w:hAnsi="宋体" w:hint="eastAsia"/>
          <w:sz w:val="24"/>
          <w:szCs w:val="24"/>
        </w:rPr>
        <w:t>2</w:t>
      </w:r>
      <w:r w:rsidRPr="004E6B9D">
        <w:rPr>
          <w:rFonts w:hAnsi="宋体" w:hint="eastAsia"/>
          <w:sz w:val="24"/>
          <w:szCs w:val="24"/>
        </w:rPr>
        <w:t>项）</w:t>
      </w:r>
      <w:r>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3</w:t>
      </w:r>
      <w:r>
        <w:rPr>
          <w:rFonts w:hAnsi="宋体" w:hint="eastAsia"/>
          <w:sz w:val="24"/>
          <w:szCs w:val="24"/>
        </w:rPr>
        <w:t>．四大经典理论与实践研究</w:t>
      </w:r>
      <w:r w:rsidRPr="004E6B9D">
        <w:rPr>
          <w:rFonts w:hAnsi="宋体" w:hint="eastAsia"/>
          <w:sz w:val="24"/>
          <w:szCs w:val="24"/>
        </w:rPr>
        <w:t>（资助</w:t>
      </w:r>
      <w:r w:rsidRPr="004E6B9D">
        <w:rPr>
          <w:rFonts w:hAnsi="宋体" w:hint="eastAsia"/>
          <w:sz w:val="24"/>
          <w:szCs w:val="24"/>
        </w:rPr>
        <w:t>2</w:t>
      </w:r>
      <w:r w:rsidRPr="004E6B9D">
        <w:rPr>
          <w:rFonts w:hAnsi="宋体" w:hint="eastAsia"/>
          <w:sz w:val="24"/>
          <w:szCs w:val="24"/>
        </w:rPr>
        <w:t>项）</w:t>
      </w:r>
      <w:r>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4</w:t>
      </w:r>
      <w:r>
        <w:rPr>
          <w:rFonts w:hAnsi="宋体" w:hint="eastAsia"/>
          <w:sz w:val="24"/>
          <w:szCs w:val="24"/>
        </w:rPr>
        <w:t>．</w:t>
      </w:r>
      <w:proofErr w:type="gramStart"/>
      <w:r>
        <w:rPr>
          <w:rFonts w:hAnsi="宋体" w:hint="eastAsia"/>
          <w:sz w:val="24"/>
          <w:szCs w:val="24"/>
        </w:rPr>
        <w:t>治未病理</w:t>
      </w:r>
      <w:proofErr w:type="gramEnd"/>
      <w:r>
        <w:rPr>
          <w:rFonts w:hAnsi="宋体" w:hint="eastAsia"/>
          <w:sz w:val="24"/>
          <w:szCs w:val="24"/>
        </w:rPr>
        <w:t>论与临床应用研究</w:t>
      </w:r>
      <w:r w:rsidRPr="004E6B9D">
        <w:rPr>
          <w:rFonts w:hAnsi="宋体" w:hint="eastAsia"/>
          <w:sz w:val="24"/>
          <w:szCs w:val="24"/>
        </w:rPr>
        <w:t>（资助</w:t>
      </w:r>
      <w:r w:rsidRPr="004E6B9D">
        <w:rPr>
          <w:rFonts w:hAnsi="宋体" w:hint="eastAsia"/>
          <w:sz w:val="24"/>
          <w:szCs w:val="24"/>
        </w:rPr>
        <w:t>2</w:t>
      </w:r>
      <w:r w:rsidRPr="004E6B9D">
        <w:rPr>
          <w:rFonts w:hAnsi="宋体" w:hint="eastAsia"/>
          <w:sz w:val="24"/>
          <w:szCs w:val="24"/>
        </w:rPr>
        <w:t>项）</w:t>
      </w:r>
      <w:r>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5</w:t>
      </w:r>
      <w:r>
        <w:rPr>
          <w:rFonts w:hAnsi="宋体" w:hint="eastAsia"/>
          <w:sz w:val="24"/>
          <w:szCs w:val="24"/>
        </w:rPr>
        <w:t>．循证医学研究</w:t>
      </w:r>
      <w:r w:rsidRPr="004E6B9D">
        <w:rPr>
          <w:rFonts w:hAnsi="宋体" w:hint="eastAsia"/>
          <w:sz w:val="24"/>
          <w:szCs w:val="24"/>
        </w:rPr>
        <w:t>（资助</w:t>
      </w:r>
      <w:r w:rsidR="00CA5703">
        <w:rPr>
          <w:rFonts w:hAnsi="宋体" w:hint="eastAsia"/>
          <w:sz w:val="24"/>
          <w:szCs w:val="24"/>
        </w:rPr>
        <w:t>3-4</w:t>
      </w:r>
      <w:r w:rsidRPr="004E6B9D">
        <w:rPr>
          <w:rFonts w:hAnsi="宋体" w:hint="eastAsia"/>
          <w:sz w:val="24"/>
          <w:szCs w:val="24"/>
        </w:rPr>
        <w:t>项）</w:t>
      </w:r>
      <w:r>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 xml:space="preserve">6. </w:t>
      </w:r>
      <w:r>
        <w:rPr>
          <w:rFonts w:hAnsi="宋体" w:hint="eastAsia"/>
          <w:sz w:val="24"/>
          <w:szCs w:val="24"/>
        </w:rPr>
        <w:t>基于真实世界的中医临床方法学研究（资助</w:t>
      </w:r>
      <w:r>
        <w:rPr>
          <w:rFonts w:hAnsi="宋体" w:hint="eastAsia"/>
          <w:sz w:val="24"/>
          <w:szCs w:val="24"/>
        </w:rPr>
        <w:t>1-2</w:t>
      </w:r>
      <w:r>
        <w:rPr>
          <w:rFonts w:hAnsi="宋体" w:hint="eastAsia"/>
          <w:sz w:val="24"/>
          <w:szCs w:val="24"/>
        </w:rPr>
        <w:t>项）</w:t>
      </w:r>
    </w:p>
    <w:p w:rsidR="00FA5F9A" w:rsidRDefault="00FA5F9A" w:rsidP="00FA5F9A">
      <w:pPr>
        <w:spacing w:line="360" w:lineRule="auto"/>
        <w:ind w:firstLineChars="282" w:firstLine="677"/>
        <w:rPr>
          <w:rFonts w:hAnsi="宋体"/>
          <w:sz w:val="24"/>
          <w:szCs w:val="24"/>
        </w:rPr>
      </w:pPr>
      <w:r>
        <w:rPr>
          <w:rFonts w:hAnsi="宋体" w:hint="eastAsia"/>
          <w:sz w:val="24"/>
          <w:szCs w:val="24"/>
        </w:rPr>
        <w:t>7</w:t>
      </w:r>
      <w:r w:rsidR="00154D07">
        <w:rPr>
          <w:rFonts w:hAnsi="宋体" w:hint="eastAsia"/>
          <w:sz w:val="24"/>
          <w:szCs w:val="24"/>
        </w:rPr>
        <w:t xml:space="preserve">. </w:t>
      </w:r>
      <w:r>
        <w:rPr>
          <w:rFonts w:hAnsi="宋体" w:hint="eastAsia"/>
          <w:sz w:val="24"/>
          <w:szCs w:val="24"/>
        </w:rPr>
        <w:t>基地重点病种专项研究：</w:t>
      </w:r>
    </w:p>
    <w:p w:rsidR="00FA5F9A" w:rsidRPr="00F3611E" w:rsidRDefault="00BC21B8" w:rsidP="00F3611E">
      <w:pPr>
        <w:spacing w:line="360" w:lineRule="auto"/>
        <w:ind w:firstLineChars="282" w:firstLine="677"/>
        <w:rPr>
          <w:rFonts w:hAnsi="宋体"/>
          <w:sz w:val="24"/>
          <w:szCs w:val="24"/>
        </w:rPr>
      </w:pPr>
      <w:r>
        <w:rPr>
          <w:rFonts w:hAnsi="宋体" w:hint="eastAsia"/>
          <w:sz w:val="24"/>
          <w:szCs w:val="24"/>
        </w:rPr>
        <w:t xml:space="preserve"> </w:t>
      </w:r>
      <w:r w:rsidR="00154D07">
        <w:rPr>
          <w:rFonts w:hAnsi="宋体" w:hint="eastAsia"/>
          <w:sz w:val="24"/>
          <w:szCs w:val="24"/>
        </w:rPr>
        <w:t>（</w:t>
      </w:r>
      <w:r w:rsidR="00FA5F9A">
        <w:rPr>
          <w:rFonts w:hAnsi="宋体" w:hint="eastAsia"/>
          <w:sz w:val="24"/>
          <w:szCs w:val="24"/>
        </w:rPr>
        <w:t>1</w:t>
      </w:r>
      <w:r w:rsidR="00154D07">
        <w:rPr>
          <w:rFonts w:hAnsi="宋体" w:hint="eastAsia"/>
          <w:sz w:val="24"/>
          <w:szCs w:val="24"/>
        </w:rPr>
        <w:t>）</w:t>
      </w:r>
      <w:r w:rsidR="00FA5F9A">
        <w:rPr>
          <w:rFonts w:hAnsi="宋体" w:hint="eastAsia"/>
          <w:sz w:val="24"/>
          <w:szCs w:val="24"/>
        </w:rPr>
        <w:t>中风病</w:t>
      </w:r>
      <w:r w:rsidR="005B5B09">
        <w:rPr>
          <w:rFonts w:hAnsi="宋体" w:hint="eastAsia"/>
          <w:sz w:val="24"/>
          <w:szCs w:val="24"/>
        </w:rPr>
        <w:t>（</w:t>
      </w:r>
      <w:r>
        <w:rPr>
          <w:rFonts w:hAnsi="宋体" w:hint="eastAsia"/>
          <w:sz w:val="24"/>
          <w:szCs w:val="24"/>
        </w:rPr>
        <w:t>中医</w:t>
      </w:r>
      <w:r w:rsidR="00363963">
        <w:rPr>
          <w:rFonts w:hAnsi="宋体" w:hint="eastAsia"/>
          <w:sz w:val="24"/>
          <w:szCs w:val="24"/>
        </w:rPr>
        <w:t>治则治法的作用</w:t>
      </w:r>
      <w:r>
        <w:rPr>
          <w:rFonts w:hAnsi="宋体" w:hint="eastAsia"/>
          <w:sz w:val="24"/>
          <w:szCs w:val="24"/>
        </w:rPr>
        <w:t>机制</w:t>
      </w:r>
      <w:r w:rsidRPr="00BC21B8">
        <w:rPr>
          <w:rFonts w:hAnsi="宋体" w:hint="eastAsia"/>
          <w:sz w:val="24"/>
          <w:szCs w:val="24"/>
        </w:rPr>
        <w:t>及病后</w:t>
      </w:r>
      <w:r w:rsidRPr="00BC21B8">
        <w:rPr>
          <w:rFonts w:hAnsi="宋体"/>
          <w:sz w:val="24"/>
          <w:szCs w:val="24"/>
        </w:rPr>
        <w:t>康复技术</w:t>
      </w:r>
      <w:r w:rsidRPr="00BC21B8">
        <w:rPr>
          <w:rFonts w:hAnsi="宋体" w:hint="eastAsia"/>
          <w:sz w:val="24"/>
          <w:szCs w:val="24"/>
        </w:rPr>
        <w:t>相关</w:t>
      </w:r>
      <w:r w:rsidRPr="00BC21B8">
        <w:rPr>
          <w:rFonts w:hAnsi="宋体"/>
          <w:sz w:val="24"/>
          <w:szCs w:val="24"/>
        </w:rPr>
        <w:t>研究</w:t>
      </w:r>
      <w:r w:rsidR="00154D07">
        <w:rPr>
          <w:rFonts w:hAnsi="宋体" w:hint="eastAsia"/>
          <w:sz w:val="24"/>
          <w:szCs w:val="24"/>
        </w:rPr>
        <w:t>）</w:t>
      </w:r>
      <w:r w:rsidR="00FA5F9A">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 xml:space="preserve"> </w:t>
      </w:r>
      <w:r w:rsidR="00154D07">
        <w:rPr>
          <w:rFonts w:hAnsi="宋体" w:hint="eastAsia"/>
          <w:sz w:val="24"/>
          <w:szCs w:val="24"/>
        </w:rPr>
        <w:t>（</w:t>
      </w:r>
      <w:r>
        <w:rPr>
          <w:rFonts w:hAnsi="宋体" w:hint="eastAsia"/>
          <w:sz w:val="24"/>
          <w:szCs w:val="24"/>
        </w:rPr>
        <w:t>2</w:t>
      </w:r>
      <w:r w:rsidR="00154D07">
        <w:rPr>
          <w:rFonts w:hAnsi="宋体" w:hint="eastAsia"/>
          <w:sz w:val="24"/>
          <w:szCs w:val="24"/>
        </w:rPr>
        <w:t>）</w:t>
      </w:r>
      <w:r w:rsidRPr="00835267">
        <w:rPr>
          <w:rFonts w:hAnsi="宋体" w:hint="eastAsia"/>
          <w:sz w:val="24"/>
          <w:szCs w:val="24"/>
        </w:rPr>
        <w:t>阿尔茨海默病</w:t>
      </w:r>
      <w:r w:rsidR="0068013B">
        <w:rPr>
          <w:rFonts w:hAnsi="宋体" w:hint="eastAsia"/>
          <w:sz w:val="24"/>
          <w:szCs w:val="24"/>
        </w:rPr>
        <w:t>（</w:t>
      </w:r>
      <w:r w:rsidR="00363963">
        <w:rPr>
          <w:rFonts w:hAnsi="宋体" w:hint="eastAsia"/>
          <w:sz w:val="24"/>
          <w:szCs w:val="24"/>
        </w:rPr>
        <w:t>中药复方的</w:t>
      </w:r>
      <w:r w:rsidR="0068013B">
        <w:rPr>
          <w:rFonts w:hAnsi="宋体" w:hint="eastAsia"/>
          <w:sz w:val="24"/>
          <w:szCs w:val="24"/>
        </w:rPr>
        <w:t>循证医学研究）</w:t>
      </w:r>
      <w:r>
        <w:rPr>
          <w:rFonts w:hAnsi="宋体" w:hint="eastAsia"/>
          <w:sz w:val="24"/>
          <w:szCs w:val="24"/>
        </w:rPr>
        <w:t>；</w:t>
      </w:r>
    </w:p>
    <w:p w:rsidR="00FA5F9A" w:rsidRDefault="00FA5F9A" w:rsidP="00FA5F9A">
      <w:pPr>
        <w:spacing w:line="360" w:lineRule="auto"/>
        <w:ind w:firstLineChars="282" w:firstLine="677"/>
        <w:rPr>
          <w:rFonts w:hAnsi="宋体"/>
          <w:sz w:val="24"/>
          <w:szCs w:val="24"/>
        </w:rPr>
      </w:pPr>
      <w:r>
        <w:rPr>
          <w:rFonts w:hAnsi="宋体" w:hint="eastAsia"/>
          <w:sz w:val="24"/>
          <w:szCs w:val="24"/>
        </w:rPr>
        <w:t xml:space="preserve"> </w:t>
      </w:r>
      <w:r w:rsidR="00154D07">
        <w:rPr>
          <w:rFonts w:hAnsi="宋体" w:hint="eastAsia"/>
          <w:sz w:val="24"/>
          <w:szCs w:val="24"/>
        </w:rPr>
        <w:t>（</w:t>
      </w:r>
      <w:r>
        <w:rPr>
          <w:rFonts w:hAnsi="宋体" w:hint="eastAsia"/>
          <w:sz w:val="24"/>
          <w:szCs w:val="24"/>
        </w:rPr>
        <w:t>3</w:t>
      </w:r>
      <w:r w:rsidR="00154D07">
        <w:rPr>
          <w:rFonts w:hAnsi="宋体" w:hint="eastAsia"/>
          <w:sz w:val="24"/>
          <w:szCs w:val="24"/>
        </w:rPr>
        <w:t>）</w:t>
      </w:r>
      <w:r w:rsidRPr="00835267">
        <w:rPr>
          <w:rFonts w:hAnsi="宋体" w:hint="eastAsia"/>
          <w:sz w:val="24"/>
          <w:szCs w:val="24"/>
        </w:rPr>
        <w:t>糖尿病肾病</w:t>
      </w:r>
      <w:r w:rsidR="0068013B">
        <w:rPr>
          <w:rFonts w:hAnsi="宋体" w:hint="eastAsia"/>
          <w:sz w:val="24"/>
          <w:szCs w:val="24"/>
        </w:rPr>
        <w:t>（名老中医医案</w:t>
      </w:r>
      <w:r w:rsidR="005B5B09">
        <w:rPr>
          <w:rFonts w:hAnsi="宋体" w:hint="eastAsia"/>
          <w:sz w:val="24"/>
          <w:szCs w:val="24"/>
        </w:rPr>
        <w:t>挖掘</w:t>
      </w:r>
      <w:r w:rsidR="0068013B">
        <w:rPr>
          <w:rFonts w:hAnsi="宋体" w:hint="eastAsia"/>
          <w:sz w:val="24"/>
          <w:szCs w:val="24"/>
        </w:rPr>
        <w:t>整理研究）</w:t>
      </w:r>
      <w:r>
        <w:rPr>
          <w:rFonts w:hAnsi="宋体" w:hint="eastAsia"/>
          <w:sz w:val="24"/>
          <w:szCs w:val="24"/>
        </w:rPr>
        <w:t>；</w:t>
      </w:r>
    </w:p>
    <w:p w:rsidR="001B033F" w:rsidRDefault="00FA5F9A" w:rsidP="00FA5F9A">
      <w:pPr>
        <w:spacing w:line="360" w:lineRule="auto"/>
        <w:ind w:firstLineChars="282" w:firstLine="677"/>
        <w:rPr>
          <w:rFonts w:hAnsi="宋体"/>
          <w:sz w:val="24"/>
          <w:szCs w:val="24"/>
        </w:rPr>
      </w:pPr>
      <w:r>
        <w:rPr>
          <w:rFonts w:hAnsi="宋体" w:hint="eastAsia"/>
          <w:sz w:val="24"/>
          <w:szCs w:val="24"/>
        </w:rPr>
        <w:t xml:space="preserve"> </w:t>
      </w:r>
      <w:r w:rsidR="00154D07">
        <w:rPr>
          <w:rFonts w:hAnsi="宋体" w:hint="eastAsia"/>
          <w:sz w:val="24"/>
          <w:szCs w:val="24"/>
        </w:rPr>
        <w:t>（</w:t>
      </w:r>
      <w:r>
        <w:rPr>
          <w:rFonts w:hAnsi="宋体" w:hint="eastAsia"/>
          <w:sz w:val="24"/>
          <w:szCs w:val="24"/>
        </w:rPr>
        <w:t>4</w:t>
      </w:r>
      <w:r w:rsidR="00154D07">
        <w:rPr>
          <w:rFonts w:hAnsi="宋体" w:hint="eastAsia"/>
          <w:sz w:val="24"/>
          <w:szCs w:val="24"/>
        </w:rPr>
        <w:t>）</w:t>
      </w:r>
      <w:r w:rsidRPr="00835267">
        <w:rPr>
          <w:rFonts w:hAnsi="宋体" w:hint="eastAsia"/>
          <w:sz w:val="24"/>
          <w:szCs w:val="24"/>
        </w:rPr>
        <w:t>脓毒症</w:t>
      </w:r>
      <w:r w:rsidR="0068013B">
        <w:rPr>
          <w:rFonts w:hAnsi="宋体" w:hint="eastAsia"/>
          <w:sz w:val="24"/>
          <w:szCs w:val="24"/>
        </w:rPr>
        <w:t>（</w:t>
      </w:r>
      <w:r w:rsidR="0068013B" w:rsidRPr="00BC21B8">
        <w:rPr>
          <w:rFonts w:hAnsi="宋体"/>
          <w:sz w:val="24"/>
          <w:szCs w:val="24"/>
        </w:rPr>
        <w:t>文献</w:t>
      </w:r>
      <w:r w:rsidR="0068013B" w:rsidRPr="00BC21B8">
        <w:rPr>
          <w:rFonts w:hAnsi="宋体" w:hint="eastAsia"/>
          <w:sz w:val="24"/>
          <w:szCs w:val="24"/>
        </w:rPr>
        <w:t>整理</w:t>
      </w:r>
      <w:r w:rsidR="0068013B" w:rsidRPr="00BC21B8">
        <w:rPr>
          <w:rFonts w:hAnsi="宋体"/>
          <w:sz w:val="24"/>
          <w:szCs w:val="24"/>
        </w:rPr>
        <w:t>与挖掘研究</w:t>
      </w:r>
      <w:r w:rsidR="0068013B">
        <w:rPr>
          <w:rFonts w:hAnsi="宋体" w:hint="eastAsia"/>
          <w:sz w:val="24"/>
          <w:szCs w:val="24"/>
        </w:rPr>
        <w:t>）</w:t>
      </w:r>
      <w:r>
        <w:rPr>
          <w:rFonts w:hAnsi="宋体" w:hint="eastAsia"/>
          <w:sz w:val="24"/>
          <w:szCs w:val="24"/>
        </w:rPr>
        <w:t>；</w:t>
      </w:r>
    </w:p>
    <w:p w:rsidR="001B033F" w:rsidRDefault="001B033F" w:rsidP="00F3611E">
      <w:pPr>
        <w:spacing w:line="360" w:lineRule="auto"/>
        <w:ind w:firstLineChars="196" w:firstLine="472"/>
        <w:rPr>
          <w:b/>
          <w:sz w:val="24"/>
          <w:szCs w:val="24"/>
        </w:rPr>
      </w:pPr>
      <w:r>
        <w:rPr>
          <w:rFonts w:hint="eastAsia"/>
          <w:b/>
          <w:sz w:val="24"/>
          <w:szCs w:val="24"/>
        </w:rPr>
        <w:lastRenderedPageBreak/>
        <w:t>五、研究周期与资助额度</w:t>
      </w:r>
    </w:p>
    <w:p w:rsidR="001B033F" w:rsidRDefault="001B033F" w:rsidP="001B033F">
      <w:pPr>
        <w:spacing w:line="360" w:lineRule="auto"/>
        <w:ind w:firstLineChars="200" w:firstLine="480"/>
        <w:rPr>
          <w:sz w:val="24"/>
          <w:szCs w:val="24"/>
        </w:rPr>
      </w:pPr>
      <w:r>
        <w:rPr>
          <w:rFonts w:hint="eastAsia"/>
          <w:sz w:val="24"/>
          <w:szCs w:val="24"/>
        </w:rPr>
        <w:t>本次课题研究周期</w:t>
      </w:r>
      <w:r w:rsidRPr="0061439A">
        <w:rPr>
          <w:rFonts w:hint="eastAsia"/>
          <w:sz w:val="24"/>
          <w:szCs w:val="24"/>
        </w:rPr>
        <w:t>为</w:t>
      </w:r>
      <w:r w:rsidRPr="0061439A">
        <w:rPr>
          <w:sz w:val="24"/>
          <w:szCs w:val="24"/>
        </w:rPr>
        <w:t>201</w:t>
      </w:r>
      <w:r w:rsidRPr="0061439A">
        <w:rPr>
          <w:rFonts w:hint="eastAsia"/>
          <w:sz w:val="24"/>
          <w:szCs w:val="24"/>
        </w:rPr>
        <w:t>5</w:t>
      </w:r>
      <w:r w:rsidRPr="0061439A">
        <w:rPr>
          <w:rFonts w:hAnsi="宋体"/>
          <w:sz w:val="24"/>
          <w:szCs w:val="24"/>
        </w:rPr>
        <w:t>年</w:t>
      </w:r>
      <w:r w:rsidR="0061439A" w:rsidRPr="0061439A">
        <w:rPr>
          <w:rFonts w:hint="eastAsia"/>
          <w:sz w:val="24"/>
          <w:szCs w:val="24"/>
        </w:rPr>
        <w:t>10</w:t>
      </w:r>
      <w:r w:rsidRPr="0061439A">
        <w:rPr>
          <w:rFonts w:hAnsi="宋体"/>
          <w:sz w:val="24"/>
          <w:szCs w:val="24"/>
        </w:rPr>
        <w:t>月至</w:t>
      </w:r>
      <w:r w:rsidRPr="0061439A">
        <w:rPr>
          <w:sz w:val="24"/>
          <w:szCs w:val="24"/>
        </w:rPr>
        <w:t>2017</w:t>
      </w:r>
      <w:r w:rsidRPr="0061439A">
        <w:rPr>
          <w:rFonts w:hAnsi="宋体"/>
          <w:sz w:val="24"/>
          <w:szCs w:val="24"/>
        </w:rPr>
        <w:t>年</w:t>
      </w:r>
      <w:r w:rsidR="0061439A" w:rsidRPr="0061439A">
        <w:rPr>
          <w:rFonts w:hint="eastAsia"/>
          <w:sz w:val="24"/>
          <w:szCs w:val="24"/>
        </w:rPr>
        <w:t>9</w:t>
      </w:r>
      <w:r w:rsidRPr="0061439A">
        <w:rPr>
          <w:rFonts w:hAnsi="宋体"/>
          <w:sz w:val="24"/>
          <w:szCs w:val="24"/>
        </w:rPr>
        <w:t>月</w:t>
      </w:r>
      <w:r w:rsidRPr="0061439A">
        <w:rPr>
          <w:rFonts w:hAnsi="宋体" w:hint="eastAsia"/>
          <w:sz w:val="24"/>
          <w:szCs w:val="24"/>
        </w:rPr>
        <w:t>。</w:t>
      </w:r>
      <w:r>
        <w:rPr>
          <w:rFonts w:hAnsi="宋体" w:hint="eastAsia"/>
          <w:sz w:val="24"/>
          <w:szCs w:val="24"/>
        </w:rPr>
        <w:t>所有</w:t>
      </w:r>
      <w:r>
        <w:rPr>
          <w:rFonts w:hint="eastAsia"/>
          <w:sz w:val="24"/>
          <w:szCs w:val="24"/>
        </w:rPr>
        <w:t>中标课题均</w:t>
      </w:r>
      <w:r>
        <w:rPr>
          <w:sz w:val="24"/>
          <w:szCs w:val="24"/>
        </w:rPr>
        <w:t>按校级科研课题</w:t>
      </w:r>
      <w:r>
        <w:rPr>
          <w:rFonts w:hint="eastAsia"/>
          <w:sz w:val="24"/>
          <w:szCs w:val="24"/>
        </w:rPr>
        <w:t>立项。</w:t>
      </w:r>
    </w:p>
    <w:p w:rsidR="001B033F" w:rsidRPr="001C4DE4" w:rsidRDefault="001B033F" w:rsidP="001B033F">
      <w:pPr>
        <w:spacing w:line="360" w:lineRule="auto"/>
        <w:ind w:firstLineChars="200" w:firstLine="480"/>
        <w:rPr>
          <w:sz w:val="24"/>
          <w:szCs w:val="24"/>
        </w:rPr>
      </w:pPr>
      <w:r w:rsidRPr="001C4DE4">
        <w:rPr>
          <w:rFonts w:hint="eastAsia"/>
          <w:sz w:val="24"/>
          <w:szCs w:val="24"/>
        </w:rPr>
        <w:t>资助额度：本专项的研究经费由东直门医院提供，每项课题的资助经费为</w:t>
      </w:r>
      <w:r>
        <w:rPr>
          <w:rFonts w:hint="eastAsia"/>
          <w:sz w:val="24"/>
          <w:szCs w:val="24"/>
        </w:rPr>
        <w:t>3-5</w:t>
      </w:r>
      <w:r w:rsidRPr="001C4DE4">
        <w:rPr>
          <w:rFonts w:hint="eastAsia"/>
          <w:sz w:val="24"/>
          <w:szCs w:val="24"/>
        </w:rPr>
        <w:t>万元。课题经费的管理严格按照北京中医药大学科研经费管理办法执行，单独设帐，专款专用、定期评估，追踪问责。</w:t>
      </w:r>
    </w:p>
    <w:p w:rsidR="001B033F" w:rsidRDefault="001B033F" w:rsidP="001B033F">
      <w:pPr>
        <w:spacing w:line="360" w:lineRule="auto"/>
        <w:ind w:firstLineChars="196" w:firstLine="472"/>
        <w:rPr>
          <w:b/>
          <w:sz w:val="24"/>
          <w:szCs w:val="24"/>
        </w:rPr>
      </w:pPr>
      <w:r>
        <w:rPr>
          <w:rFonts w:hint="eastAsia"/>
          <w:b/>
          <w:sz w:val="24"/>
          <w:szCs w:val="24"/>
        </w:rPr>
        <w:t>六、申请条件</w:t>
      </w:r>
    </w:p>
    <w:p w:rsidR="001B033F" w:rsidRDefault="001B033F" w:rsidP="001B033F">
      <w:pPr>
        <w:spacing w:line="360" w:lineRule="auto"/>
        <w:ind w:firstLineChars="200" w:firstLine="480"/>
        <w:rPr>
          <w:sz w:val="24"/>
          <w:szCs w:val="24"/>
        </w:rPr>
      </w:pPr>
      <w:r>
        <w:rPr>
          <w:rFonts w:hint="eastAsia"/>
          <w:sz w:val="24"/>
          <w:szCs w:val="24"/>
        </w:rPr>
        <w:t>第一申请人应当是实际在东直门医院和基础医学院主持和从事研究工作的科研人员，原则上申请人应具有副高及以上职称或获得博士学位者。项目组成员应同时包括东直门医院和基础医学院的研究人员。</w:t>
      </w:r>
    </w:p>
    <w:p w:rsidR="001B033F" w:rsidRDefault="001B033F" w:rsidP="001B033F">
      <w:pPr>
        <w:spacing w:line="360" w:lineRule="auto"/>
        <w:ind w:firstLineChars="196" w:firstLine="472"/>
        <w:rPr>
          <w:b/>
          <w:sz w:val="24"/>
          <w:szCs w:val="24"/>
        </w:rPr>
      </w:pPr>
      <w:r>
        <w:rPr>
          <w:rFonts w:hint="eastAsia"/>
          <w:b/>
          <w:sz w:val="24"/>
          <w:szCs w:val="24"/>
        </w:rPr>
        <w:t>七</w:t>
      </w:r>
      <w:r w:rsidRPr="00317E95">
        <w:rPr>
          <w:rFonts w:hint="eastAsia"/>
          <w:b/>
          <w:sz w:val="24"/>
          <w:szCs w:val="24"/>
        </w:rPr>
        <w:t>、</w:t>
      </w:r>
      <w:r>
        <w:rPr>
          <w:rFonts w:hint="eastAsia"/>
          <w:b/>
          <w:sz w:val="24"/>
          <w:szCs w:val="24"/>
        </w:rPr>
        <w:t>招标时间</w:t>
      </w:r>
    </w:p>
    <w:p w:rsidR="001B033F" w:rsidRDefault="001B033F" w:rsidP="001B033F">
      <w:pPr>
        <w:spacing w:line="360" w:lineRule="auto"/>
        <w:ind w:firstLineChars="200" w:firstLine="480"/>
        <w:rPr>
          <w:sz w:val="24"/>
          <w:szCs w:val="24"/>
        </w:rPr>
      </w:pPr>
      <w:r w:rsidRPr="0061439A">
        <w:rPr>
          <w:sz w:val="24"/>
          <w:szCs w:val="24"/>
        </w:rPr>
        <w:t>20</w:t>
      </w:r>
      <w:r w:rsidRPr="0061439A">
        <w:rPr>
          <w:rFonts w:hint="eastAsia"/>
          <w:sz w:val="24"/>
          <w:szCs w:val="24"/>
        </w:rPr>
        <w:t>15</w:t>
      </w:r>
      <w:r w:rsidRPr="0061439A">
        <w:rPr>
          <w:sz w:val="24"/>
          <w:szCs w:val="24"/>
        </w:rPr>
        <w:t>年</w:t>
      </w:r>
      <w:r w:rsidR="0061439A" w:rsidRPr="0061439A">
        <w:rPr>
          <w:rFonts w:hint="eastAsia"/>
          <w:sz w:val="24"/>
          <w:szCs w:val="24"/>
        </w:rPr>
        <w:t>6</w:t>
      </w:r>
      <w:r w:rsidRPr="0061439A">
        <w:rPr>
          <w:sz w:val="24"/>
          <w:szCs w:val="24"/>
        </w:rPr>
        <w:t>月</w:t>
      </w:r>
      <w:r w:rsidR="0061439A" w:rsidRPr="0061439A">
        <w:rPr>
          <w:rFonts w:hint="eastAsia"/>
          <w:sz w:val="24"/>
          <w:szCs w:val="24"/>
        </w:rPr>
        <w:t>24</w:t>
      </w:r>
      <w:r w:rsidRPr="0061439A">
        <w:rPr>
          <w:rFonts w:hint="eastAsia"/>
          <w:sz w:val="24"/>
          <w:szCs w:val="24"/>
        </w:rPr>
        <w:t>日至</w:t>
      </w:r>
      <w:r w:rsidRPr="0061439A">
        <w:rPr>
          <w:rFonts w:hint="eastAsia"/>
          <w:sz w:val="24"/>
          <w:szCs w:val="24"/>
        </w:rPr>
        <w:t>2015</w:t>
      </w:r>
      <w:r w:rsidRPr="0061439A">
        <w:rPr>
          <w:rFonts w:hint="eastAsia"/>
          <w:sz w:val="24"/>
          <w:szCs w:val="24"/>
        </w:rPr>
        <w:t>年</w:t>
      </w:r>
      <w:r w:rsidR="0061439A" w:rsidRPr="0061439A">
        <w:rPr>
          <w:rFonts w:hint="eastAsia"/>
          <w:sz w:val="24"/>
          <w:szCs w:val="24"/>
        </w:rPr>
        <w:t>8</w:t>
      </w:r>
      <w:r w:rsidRPr="0061439A">
        <w:rPr>
          <w:rFonts w:hint="eastAsia"/>
          <w:sz w:val="24"/>
          <w:szCs w:val="24"/>
        </w:rPr>
        <w:t>月</w:t>
      </w:r>
      <w:r w:rsidR="0061439A" w:rsidRPr="0061439A">
        <w:rPr>
          <w:rFonts w:hint="eastAsia"/>
          <w:sz w:val="24"/>
          <w:szCs w:val="24"/>
        </w:rPr>
        <w:t>21</w:t>
      </w:r>
      <w:r w:rsidRPr="0061439A">
        <w:rPr>
          <w:rFonts w:hint="eastAsia"/>
          <w:sz w:val="24"/>
          <w:szCs w:val="24"/>
        </w:rPr>
        <w:t>日</w:t>
      </w:r>
      <w:r>
        <w:rPr>
          <w:rFonts w:hint="eastAsia"/>
          <w:sz w:val="24"/>
          <w:szCs w:val="24"/>
        </w:rPr>
        <w:t>截止；逾期不予受理。</w:t>
      </w:r>
    </w:p>
    <w:p w:rsidR="001B033F" w:rsidRDefault="001B033F" w:rsidP="001B033F">
      <w:pPr>
        <w:spacing w:line="360" w:lineRule="auto"/>
        <w:ind w:firstLineChars="200" w:firstLine="480"/>
        <w:rPr>
          <w:sz w:val="24"/>
          <w:szCs w:val="24"/>
        </w:rPr>
      </w:pPr>
      <w:r w:rsidRPr="008C1253">
        <w:rPr>
          <w:rFonts w:hint="eastAsia"/>
          <w:sz w:val="24"/>
          <w:szCs w:val="24"/>
        </w:rPr>
        <w:t>欲申报者请在受理时间内提交《院际合作项目</w:t>
      </w:r>
      <w:r>
        <w:rPr>
          <w:rFonts w:hint="eastAsia"/>
          <w:sz w:val="24"/>
          <w:szCs w:val="24"/>
        </w:rPr>
        <w:t>“中医基础理论与临床应用专项”</w:t>
      </w:r>
      <w:r w:rsidRPr="008C1253">
        <w:rPr>
          <w:rFonts w:hint="eastAsia"/>
          <w:sz w:val="24"/>
          <w:szCs w:val="24"/>
        </w:rPr>
        <w:t>申请书》纸质版一式</w:t>
      </w:r>
      <w:r w:rsidR="00454074">
        <w:rPr>
          <w:rFonts w:hint="eastAsia"/>
          <w:sz w:val="24"/>
          <w:szCs w:val="24"/>
        </w:rPr>
        <w:t>叁</w:t>
      </w:r>
      <w:r w:rsidRPr="008C1253">
        <w:rPr>
          <w:rFonts w:hint="eastAsia"/>
          <w:sz w:val="24"/>
          <w:szCs w:val="24"/>
        </w:rPr>
        <w:t>份，</w:t>
      </w:r>
      <w:r w:rsidR="00454074">
        <w:rPr>
          <w:rFonts w:hint="eastAsia"/>
          <w:sz w:val="24"/>
          <w:szCs w:val="24"/>
        </w:rPr>
        <w:t>评审活页一式陆份，</w:t>
      </w:r>
      <w:r w:rsidRPr="008C1253">
        <w:rPr>
          <w:rFonts w:hint="eastAsia"/>
          <w:sz w:val="24"/>
          <w:szCs w:val="24"/>
        </w:rPr>
        <w:t>电子版发至</w:t>
      </w:r>
      <w:r w:rsidR="00454074">
        <w:rPr>
          <w:rFonts w:hint="eastAsia"/>
          <w:sz w:val="24"/>
          <w:szCs w:val="24"/>
        </w:rPr>
        <w:t>二级学院</w:t>
      </w:r>
      <w:r w:rsidRPr="008C1253">
        <w:rPr>
          <w:rFonts w:hint="eastAsia"/>
          <w:sz w:val="24"/>
          <w:szCs w:val="24"/>
        </w:rPr>
        <w:t>科研处邮箱</w:t>
      </w:r>
      <w:r w:rsidR="00454074">
        <w:rPr>
          <w:rFonts w:hint="eastAsia"/>
          <w:sz w:val="24"/>
          <w:szCs w:val="24"/>
        </w:rPr>
        <w:t>，最终汇总到大学科技处</w:t>
      </w:r>
      <w:r w:rsidRPr="008C1253">
        <w:rPr>
          <w:rFonts w:hint="eastAsia"/>
          <w:sz w:val="24"/>
          <w:szCs w:val="24"/>
        </w:rPr>
        <w:t>。</w:t>
      </w:r>
    </w:p>
    <w:p w:rsidR="001B033F" w:rsidRDefault="001B033F" w:rsidP="001B033F">
      <w:pPr>
        <w:spacing w:line="360" w:lineRule="auto"/>
        <w:ind w:firstLineChars="196" w:firstLine="472"/>
        <w:rPr>
          <w:b/>
          <w:sz w:val="24"/>
          <w:szCs w:val="24"/>
        </w:rPr>
      </w:pPr>
      <w:r>
        <w:rPr>
          <w:rFonts w:hint="eastAsia"/>
          <w:b/>
          <w:sz w:val="24"/>
          <w:szCs w:val="24"/>
        </w:rPr>
        <w:t>八、项目管理</w:t>
      </w:r>
    </w:p>
    <w:p w:rsidR="001B033F" w:rsidRDefault="001B033F" w:rsidP="001B033F">
      <w:pPr>
        <w:spacing w:line="360" w:lineRule="auto"/>
        <w:ind w:firstLineChars="196" w:firstLine="470"/>
        <w:rPr>
          <w:sz w:val="24"/>
          <w:szCs w:val="24"/>
        </w:rPr>
      </w:pPr>
      <w:r w:rsidRPr="0052082D">
        <w:rPr>
          <w:rFonts w:hint="eastAsia"/>
          <w:sz w:val="24"/>
          <w:szCs w:val="24"/>
        </w:rPr>
        <w:t>严格按照</w:t>
      </w:r>
      <w:r w:rsidRPr="001B033F">
        <w:rPr>
          <w:rFonts w:hint="eastAsia"/>
          <w:sz w:val="24"/>
          <w:szCs w:val="24"/>
        </w:rPr>
        <w:t>《北京中医药大学基本科研业务费自主选题项目管理方法》</w:t>
      </w:r>
      <w:r>
        <w:rPr>
          <w:rFonts w:hint="eastAsia"/>
          <w:sz w:val="24"/>
          <w:szCs w:val="24"/>
        </w:rPr>
        <w:t>，由大学科技处</w:t>
      </w:r>
      <w:r w:rsidR="00EA73A9">
        <w:rPr>
          <w:rFonts w:hint="eastAsia"/>
          <w:sz w:val="24"/>
          <w:szCs w:val="24"/>
        </w:rPr>
        <w:t>组织</w:t>
      </w:r>
      <w:r>
        <w:rPr>
          <w:rFonts w:hint="eastAsia"/>
          <w:sz w:val="24"/>
          <w:szCs w:val="24"/>
        </w:rPr>
        <w:t>招标、立项、进度管理和结题。</w:t>
      </w:r>
    </w:p>
    <w:p w:rsidR="001B033F" w:rsidRPr="0052082D" w:rsidRDefault="001B033F" w:rsidP="001B033F">
      <w:pPr>
        <w:spacing w:line="360" w:lineRule="auto"/>
        <w:ind w:firstLineChars="196" w:firstLine="472"/>
        <w:rPr>
          <w:sz w:val="24"/>
          <w:szCs w:val="24"/>
        </w:rPr>
      </w:pPr>
      <w:r>
        <w:rPr>
          <w:rFonts w:hint="eastAsia"/>
          <w:b/>
          <w:sz w:val="24"/>
          <w:szCs w:val="24"/>
        </w:rPr>
        <w:t>九、</w:t>
      </w:r>
      <w:r w:rsidRPr="00317E95">
        <w:rPr>
          <w:rFonts w:hint="eastAsia"/>
          <w:b/>
          <w:sz w:val="24"/>
          <w:szCs w:val="24"/>
        </w:rPr>
        <w:t>成果共享</w:t>
      </w:r>
    </w:p>
    <w:p w:rsidR="001B033F" w:rsidRDefault="001B033F" w:rsidP="001B033F">
      <w:pPr>
        <w:spacing w:line="360" w:lineRule="auto"/>
        <w:ind w:firstLineChars="200" w:firstLine="480"/>
        <w:rPr>
          <w:sz w:val="24"/>
          <w:szCs w:val="24"/>
        </w:rPr>
      </w:pPr>
      <w:r>
        <w:rPr>
          <w:rFonts w:hint="eastAsia"/>
          <w:sz w:val="24"/>
          <w:szCs w:val="24"/>
        </w:rPr>
        <w:t>本次申报的课题成果，</w:t>
      </w:r>
      <w:r w:rsidRPr="001014C2">
        <w:rPr>
          <w:rFonts w:hAnsi="宋体"/>
          <w:sz w:val="24"/>
          <w:szCs w:val="24"/>
        </w:rPr>
        <w:t>除</w:t>
      </w:r>
      <w:r w:rsidR="00154D07">
        <w:rPr>
          <w:rFonts w:hint="eastAsia"/>
          <w:sz w:val="24"/>
          <w:szCs w:val="24"/>
        </w:rPr>
        <w:t>“</w:t>
      </w:r>
      <w:r w:rsidRPr="001014C2">
        <w:rPr>
          <w:rFonts w:hAnsi="宋体"/>
          <w:sz w:val="24"/>
          <w:szCs w:val="24"/>
        </w:rPr>
        <w:t>项目合作协议</w:t>
      </w:r>
      <w:r w:rsidR="00154D07">
        <w:rPr>
          <w:rFonts w:hint="eastAsia"/>
          <w:sz w:val="24"/>
          <w:szCs w:val="24"/>
        </w:rPr>
        <w:t>”</w:t>
      </w:r>
      <w:r w:rsidRPr="001014C2">
        <w:rPr>
          <w:rFonts w:hAnsi="宋体"/>
          <w:sz w:val="24"/>
          <w:szCs w:val="24"/>
        </w:rPr>
        <w:t>中有明确成果分享约定以外，双方合作所取得的成果</w:t>
      </w:r>
      <w:r>
        <w:rPr>
          <w:rFonts w:hAnsi="宋体" w:hint="eastAsia"/>
          <w:sz w:val="24"/>
          <w:szCs w:val="24"/>
        </w:rPr>
        <w:t>依据两院科</w:t>
      </w:r>
      <w:r w:rsidRPr="001D1912">
        <w:rPr>
          <w:rFonts w:hint="eastAsia"/>
          <w:sz w:val="24"/>
          <w:szCs w:val="24"/>
        </w:rPr>
        <w:t>研合作框架协议</w:t>
      </w:r>
      <w:r w:rsidRPr="001014C2">
        <w:rPr>
          <w:rFonts w:hAnsi="宋体"/>
          <w:sz w:val="24"/>
          <w:szCs w:val="24"/>
        </w:rPr>
        <w:t>归双方共有</w:t>
      </w:r>
      <w:r>
        <w:rPr>
          <w:rFonts w:hAnsi="宋体" w:hint="eastAsia"/>
          <w:sz w:val="24"/>
          <w:szCs w:val="24"/>
        </w:rPr>
        <w:t>，课题完成后申报成果的第一完成单位应为东直门医院。</w:t>
      </w:r>
    </w:p>
    <w:p w:rsidR="001B033F" w:rsidRPr="008C1253" w:rsidRDefault="001B033F" w:rsidP="001B033F">
      <w:pPr>
        <w:spacing w:line="360" w:lineRule="auto"/>
        <w:ind w:firstLineChars="200" w:firstLine="480"/>
        <w:rPr>
          <w:sz w:val="24"/>
          <w:szCs w:val="24"/>
        </w:rPr>
      </w:pPr>
    </w:p>
    <w:p w:rsidR="001B033F" w:rsidRPr="004E6B9D" w:rsidRDefault="001B033F" w:rsidP="001B033F">
      <w:pPr>
        <w:spacing w:line="360" w:lineRule="auto"/>
        <w:ind w:firstLineChars="200" w:firstLine="420"/>
        <w:rPr>
          <w:rFonts w:ascii="宋体" w:hAnsi="宋体"/>
        </w:rPr>
      </w:pPr>
    </w:p>
    <w:p w:rsidR="001B033F" w:rsidRDefault="001B033F" w:rsidP="001B033F">
      <w:pPr>
        <w:rPr>
          <w:rFonts w:ascii="黑体" w:eastAsia="黑体"/>
          <w:b/>
          <w:szCs w:val="21"/>
        </w:rPr>
      </w:pPr>
    </w:p>
    <w:p w:rsidR="001B033F" w:rsidRDefault="001B033F" w:rsidP="001B033F">
      <w:pPr>
        <w:rPr>
          <w:rFonts w:ascii="黑体" w:eastAsia="黑体"/>
          <w:b/>
          <w:szCs w:val="21"/>
        </w:rPr>
      </w:pPr>
    </w:p>
    <w:p w:rsidR="00374A3A" w:rsidRDefault="00374A3A" w:rsidP="001B033F">
      <w:pPr>
        <w:rPr>
          <w:rFonts w:ascii="黑体" w:eastAsia="黑体"/>
          <w:b/>
          <w:szCs w:val="21"/>
        </w:rPr>
      </w:pPr>
    </w:p>
    <w:p w:rsidR="00374A3A" w:rsidRDefault="00374A3A" w:rsidP="001B033F">
      <w:pPr>
        <w:rPr>
          <w:rFonts w:ascii="黑体" w:eastAsia="黑体"/>
          <w:b/>
          <w:szCs w:val="21"/>
        </w:rPr>
      </w:pPr>
    </w:p>
    <w:p w:rsidR="00454074" w:rsidRDefault="00454074" w:rsidP="001B033F">
      <w:pPr>
        <w:rPr>
          <w:rFonts w:ascii="黑体" w:eastAsia="黑体"/>
          <w:b/>
          <w:szCs w:val="21"/>
        </w:rPr>
      </w:pPr>
    </w:p>
    <w:p w:rsidR="00BC21B8" w:rsidRDefault="00BC21B8" w:rsidP="001B033F">
      <w:pPr>
        <w:rPr>
          <w:rFonts w:ascii="黑体" w:eastAsia="黑体"/>
          <w:b/>
          <w:szCs w:val="21"/>
        </w:rPr>
      </w:pPr>
    </w:p>
    <w:p w:rsidR="00BC21B8" w:rsidRDefault="00BC21B8" w:rsidP="001B033F">
      <w:pPr>
        <w:rPr>
          <w:rFonts w:ascii="黑体" w:eastAsia="黑体"/>
          <w:b/>
          <w:szCs w:val="21"/>
        </w:rPr>
      </w:pPr>
    </w:p>
    <w:p w:rsidR="00A44418" w:rsidRDefault="00A44418" w:rsidP="001B033F">
      <w:pPr>
        <w:spacing w:line="276" w:lineRule="auto"/>
        <w:jc w:val="center"/>
        <w:rPr>
          <w:rFonts w:ascii="黑体" w:eastAsia="黑体"/>
          <w:b/>
          <w:szCs w:val="21"/>
        </w:rPr>
      </w:pPr>
    </w:p>
    <w:p w:rsidR="001B033F" w:rsidRDefault="001B033F" w:rsidP="001B033F">
      <w:pPr>
        <w:spacing w:line="276" w:lineRule="auto"/>
        <w:jc w:val="center"/>
        <w:rPr>
          <w:rFonts w:ascii="黑体" w:eastAsia="黑体"/>
          <w:b/>
          <w:sz w:val="32"/>
          <w:szCs w:val="32"/>
        </w:rPr>
      </w:pPr>
      <w:r>
        <w:rPr>
          <w:rFonts w:ascii="黑体" w:eastAsia="黑体" w:hint="eastAsia"/>
          <w:b/>
          <w:sz w:val="32"/>
          <w:szCs w:val="32"/>
        </w:rPr>
        <w:lastRenderedPageBreak/>
        <w:t>北京中医药大学“111”协同创新院际合作项目</w:t>
      </w:r>
    </w:p>
    <w:p w:rsidR="001B033F" w:rsidRDefault="001B033F" w:rsidP="001B033F">
      <w:pPr>
        <w:spacing w:line="276" w:lineRule="auto"/>
        <w:jc w:val="center"/>
        <w:rPr>
          <w:rFonts w:ascii="黑体" w:eastAsia="黑体"/>
          <w:b/>
          <w:sz w:val="32"/>
          <w:szCs w:val="32"/>
        </w:rPr>
      </w:pPr>
      <w:r>
        <w:rPr>
          <w:rFonts w:ascii="黑体" w:eastAsia="黑体" w:hint="eastAsia"/>
          <w:b/>
          <w:sz w:val="32"/>
          <w:szCs w:val="32"/>
        </w:rPr>
        <w:t>“中药研发专项”招标指南</w:t>
      </w:r>
    </w:p>
    <w:p w:rsidR="001B033F" w:rsidRDefault="001B033F" w:rsidP="001B033F">
      <w:pPr>
        <w:spacing w:line="360" w:lineRule="auto"/>
        <w:rPr>
          <w:sz w:val="24"/>
          <w:szCs w:val="24"/>
        </w:rPr>
      </w:pPr>
    </w:p>
    <w:p w:rsidR="001B033F" w:rsidRDefault="001B033F" w:rsidP="001B033F">
      <w:pPr>
        <w:spacing w:line="360" w:lineRule="auto"/>
        <w:ind w:firstLineChars="196" w:firstLine="472"/>
        <w:rPr>
          <w:b/>
          <w:sz w:val="24"/>
          <w:szCs w:val="24"/>
        </w:rPr>
      </w:pPr>
      <w:r>
        <w:rPr>
          <w:rFonts w:hint="eastAsia"/>
          <w:b/>
          <w:sz w:val="24"/>
          <w:szCs w:val="24"/>
        </w:rPr>
        <w:t>一、指导思想</w:t>
      </w:r>
    </w:p>
    <w:p w:rsidR="001B033F" w:rsidRDefault="001B033F" w:rsidP="001B033F">
      <w:pPr>
        <w:spacing w:line="360" w:lineRule="auto"/>
        <w:ind w:firstLineChars="200" w:firstLine="480"/>
        <w:rPr>
          <w:sz w:val="24"/>
          <w:szCs w:val="24"/>
        </w:rPr>
      </w:pPr>
      <w:r>
        <w:rPr>
          <w:rFonts w:hint="eastAsia"/>
          <w:sz w:val="24"/>
          <w:szCs w:val="24"/>
        </w:rPr>
        <w:t>以中药新药研发为目的，有效</w:t>
      </w:r>
      <w:proofErr w:type="gramStart"/>
      <w:r>
        <w:rPr>
          <w:rFonts w:hint="eastAsia"/>
          <w:sz w:val="24"/>
          <w:szCs w:val="24"/>
        </w:rPr>
        <w:t>整合东</w:t>
      </w:r>
      <w:proofErr w:type="gramEnd"/>
      <w:r>
        <w:rPr>
          <w:rFonts w:hint="eastAsia"/>
          <w:sz w:val="24"/>
          <w:szCs w:val="24"/>
        </w:rPr>
        <w:t>直门医院和中药学院科研资源，优势互补，组建多学科的中药研发团队，不断提升科研实力。</w:t>
      </w:r>
    </w:p>
    <w:p w:rsidR="001B033F" w:rsidRDefault="001B033F" w:rsidP="001B033F">
      <w:pPr>
        <w:spacing w:line="360" w:lineRule="auto"/>
        <w:ind w:firstLineChars="196" w:firstLine="472"/>
        <w:rPr>
          <w:b/>
          <w:sz w:val="24"/>
          <w:szCs w:val="24"/>
        </w:rPr>
      </w:pPr>
      <w:r>
        <w:rPr>
          <w:rFonts w:hint="eastAsia"/>
          <w:b/>
          <w:sz w:val="24"/>
          <w:szCs w:val="24"/>
        </w:rPr>
        <w:t>二、总体目标</w:t>
      </w:r>
    </w:p>
    <w:p w:rsidR="001B033F" w:rsidRDefault="001B033F" w:rsidP="001B033F">
      <w:pPr>
        <w:spacing w:line="360" w:lineRule="auto"/>
        <w:ind w:firstLineChars="200" w:firstLine="480"/>
        <w:rPr>
          <w:sz w:val="24"/>
          <w:szCs w:val="24"/>
        </w:rPr>
      </w:pPr>
      <w:r>
        <w:rPr>
          <w:rFonts w:hint="eastAsia"/>
          <w:sz w:val="24"/>
          <w:szCs w:val="24"/>
        </w:rPr>
        <w:t>针对临床上确有疗效的院内制剂或经验方，或专利方，通过本专项研究，联合完成中药新药临床前研究</w:t>
      </w:r>
      <w:r>
        <w:rPr>
          <w:rFonts w:hint="eastAsia"/>
          <w:sz w:val="24"/>
          <w:szCs w:val="24"/>
        </w:rPr>
        <w:t>2</w:t>
      </w:r>
      <w:r w:rsidR="00051A28">
        <w:rPr>
          <w:rFonts w:hint="eastAsia"/>
          <w:sz w:val="24"/>
          <w:szCs w:val="24"/>
        </w:rPr>
        <w:t>-</w:t>
      </w:r>
      <w:r>
        <w:rPr>
          <w:rFonts w:hint="eastAsia"/>
          <w:sz w:val="24"/>
          <w:szCs w:val="24"/>
        </w:rPr>
        <w:t>3</w:t>
      </w:r>
      <w:r>
        <w:rPr>
          <w:rFonts w:hint="eastAsia"/>
          <w:sz w:val="24"/>
          <w:szCs w:val="24"/>
        </w:rPr>
        <w:t>项，或申请新药发明专利</w:t>
      </w:r>
      <w:r>
        <w:rPr>
          <w:rFonts w:hint="eastAsia"/>
          <w:sz w:val="24"/>
          <w:szCs w:val="24"/>
        </w:rPr>
        <w:t>2</w:t>
      </w:r>
      <w:r w:rsidR="00051A28">
        <w:rPr>
          <w:rFonts w:hint="eastAsia"/>
          <w:sz w:val="24"/>
          <w:szCs w:val="24"/>
        </w:rPr>
        <w:t>-</w:t>
      </w:r>
      <w:r>
        <w:rPr>
          <w:rFonts w:hint="eastAsia"/>
          <w:sz w:val="24"/>
          <w:szCs w:val="24"/>
        </w:rPr>
        <w:t>3</w:t>
      </w:r>
      <w:r>
        <w:rPr>
          <w:rFonts w:hint="eastAsia"/>
          <w:sz w:val="24"/>
          <w:szCs w:val="24"/>
        </w:rPr>
        <w:t>项，或申请新药临床研究批件</w:t>
      </w:r>
      <w:r>
        <w:rPr>
          <w:rFonts w:hint="eastAsia"/>
          <w:sz w:val="24"/>
          <w:szCs w:val="24"/>
        </w:rPr>
        <w:t>1-2</w:t>
      </w:r>
      <w:r>
        <w:rPr>
          <w:rFonts w:hint="eastAsia"/>
          <w:sz w:val="24"/>
          <w:szCs w:val="24"/>
        </w:rPr>
        <w:t>项，并发表</w:t>
      </w:r>
      <w:r>
        <w:rPr>
          <w:rFonts w:hint="eastAsia"/>
          <w:sz w:val="24"/>
          <w:szCs w:val="24"/>
        </w:rPr>
        <w:t>SCI</w:t>
      </w:r>
      <w:r>
        <w:rPr>
          <w:rFonts w:hint="eastAsia"/>
          <w:sz w:val="24"/>
          <w:szCs w:val="24"/>
        </w:rPr>
        <w:t>收录论文</w:t>
      </w:r>
      <w:r>
        <w:rPr>
          <w:rFonts w:hint="eastAsia"/>
          <w:sz w:val="24"/>
          <w:szCs w:val="24"/>
        </w:rPr>
        <w:t>8</w:t>
      </w:r>
      <w:r>
        <w:rPr>
          <w:rFonts w:hint="eastAsia"/>
          <w:sz w:val="24"/>
          <w:szCs w:val="24"/>
        </w:rPr>
        <w:t>篇以上，为进一步成功申报国家创新药物项目奠定基础。</w:t>
      </w:r>
    </w:p>
    <w:p w:rsidR="001B033F" w:rsidRDefault="001B033F" w:rsidP="001B033F">
      <w:pPr>
        <w:spacing w:line="360" w:lineRule="auto"/>
        <w:ind w:firstLineChars="196" w:firstLine="472"/>
        <w:rPr>
          <w:b/>
          <w:sz w:val="24"/>
          <w:szCs w:val="24"/>
        </w:rPr>
      </w:pPr>
      <w:r>
        <w:rPr>
          <w:rFonts w:hint="eastAsia"/>
          <w:b/>
          <w:sz w:val="24"/>
          <w:szCs w:val="24"/>
        </w:rPr>
        <w:t>三、</w:t>
      </w:r>
      <w:r w:rsidR="005A2B00">
        <w:rPr>
          <w:rFonts w:hint="eastAsia"/>
          <w:b/>
          <w:sz w:val="24"/>
          <w:szCs w:val="24"/>
        </w:rPr>
        <w:t>主要研究病种</w:t>
      </w:r>
    </w:p>
    <w:p w:rsidR="001B033F" w:rsidRDefault="001B033F" w:rsidP="001B033F">
      <w:pPr>
        <w:spacing w:line="360" w:lineRule="auto"/>
        <w:ind w:firstLineChars="200" w:firstLine="480"/>
        <w:rPr>
          <w:sz w:val="24"/>
          <w:szCs w:val="24"/>
        </w:rPr>
      </w:pPr>
      <w:r>
        <w:rPr>
          <w:rFonts w:hint="eastAsia"/>
          <w:sz w:val="24"/>
          <w:szCs w:val="24"/>
        </w:rPr>
        <w:t>围绕</w:t>
      </w:r>
      <w:r w:rsidRPr="00CE1541">
        <w:rPr>
          <w:rFonts w:hint="eastAsia"/>
          <w:sz w:val="24"/>
          <w:szCs w:val="24"/>
        </w:rPr>
        <w:t>东直门医院</w:t>
      </w:r>
      <w:r>
        <w:rPr>
          <w:rFonts w:hint="eastAsia"/>
          <w:sz w:val="24"/>
          <w:szCs w:val="24"/>
        </w:rPr>
        <w:t>国家中医临床研究基地重点病种（</w:t>
      </w:r>
      <w:r>
        <w:rPr>
          <w:rFonts w:hAnsi="宋体" w:hint="eastAsia"/>
          <w:sz w:val="24"/>
          <w:szCs w:val="24"/>
        </w:rPr>
        <w:t>中风、阿尔茨</w:t>
      </w:r>
      <w:r w:rsidRPr="00CE1541">
        <w:rPr>
          <w:rFonts w:hAnsi="宋体" w:hint="eastAsia"/>
          <w:sz w:val="24"/>
          <w:szCs w:val="24"/>
        </w:rPr>
        <w:t>海默病、糖尿病肾病</w:t>
      </w:r>
      <w:r>
        <w:rPr>
          <w:rFonts w:hAnsi="宋体" w:hint="eastAsia"/>
          <w:sz w:val="24"/>
          <w:szCs w:val="24"/>
        </w:rPr>
        <w:t>）</w:t>
      </w:r>
      <w:r>
        <w:rPr>
          <w:rFonts w:hint="eastAsia"/>
          <w:sz w:val="24"/>
          <w:szCs w:val="24"/>
        </w:rPr>
        <w:t>、拓展病种</w:t>
      </w:r>
      <w:r>
        <w:rPr>
          <w:rFonts w:hAnsi="宋体" w:hint="eastAsia"/>
          <w:sz w:val="24"/>
          <w:szCs w:val="24"/>
        </w:rPr>
        <w:t>（</w:t>
      </w:r>
      <w:r w:rsidRPr="00CE1541">
        <w:rPr>
          <w:rFonts w:hAnsi="宋体" w:hint="eastAsia"/>
          <w:sz w:val="24"/>
          <w:szCs w:val="24"/>
        </w:rPr>
        <w:t>慢性乙型肝炎、脓毒症</w:t>
      </w:r>
      <w:r>
        <w:rPr>
          <w:rFonts w:hint="eastAsia"/>
          <w:sz w:val="24"/>
          <w:szCs w:val="24"/>
        </w:rPr>
        <w:t>），以及医院</w:t>
      </w:r>
      <w:r w:rsidRPr="00051B40">
        <w:rPr>
          <w:rFonts w:ascii="Times New Roman" w:hAnsi="宋体" w:hint="eastAsia"/>
          <w:sz w:val="24"/>
          <w:szCs w:val="24"/>
        </w:rPr>
        <w:t>国家重点学科、重点专科</w:t>
      </w:r>
      <w:r>
        <w:rPr>
          <w:rFonts w:ascii="Times New Roman" w:hAnsi="宋体" w:hint="eastAsia"/>
          <w:sz w:val="24"/>
          <w:szCs w:val="24"/>
        </w:rPr>
        <w:t>主攻病种</w:t>
      </w:r>
      <w:r>
        <w:rPr>
          <w:rFonts w:hint="eastAsia"/>
          <w:sz w:val="24"/>
          <w:szCs w:val="24"/>
        </w:rPr>
        <w:t>有关的院内制剂、经验方、专利方等，进行成药性研究和临床前研究。</w:t>
      </w:r>
    </w:p>
    <w:p w:rsidR="001B033F" w:rsidRDefault="001B033F" w:rsidP="001B033F">
      <w:pPr>
        <w:spacing w:line="360" w:lineRule="auto"/>
        <w:ind w:firstLineChars="196" w:firstLine="472"/>
        <w:rPr>
          <w:b/>
          <w:sz w:val="24"/>
          <w:szCs w:val="24"/>
        </w:rPr>
      </w:pPr>
      <w:r>
        <w:rPr>
          <w:rFonts w:hint="eastAsia"/>
          <w:b/>
          <w:sz w:val="24"/>
          <w:szCs w:val="24"/>
        </w:rPr>
        <w:t>四、研究方向</w:t>
      </w:r>
    </w:p>
    <w:p w:rsidR="001B033F" w:rsidRPr="009D4572" w:rsidRDefault="001B033F" w:rsidP="001B033F">
      <w:pPr>
        <w:spacing w:line="360" w:lineRule="auto"/>
        <w:ind w:firstLineChars="196" w:firstLine="470"/>
        <w:rPr>
          <w:b/>
          <w:sz w:val="24"/>
          <w:szCs w:val="24"/>
        </w:rPr>
      </w:pPr>
      <w:r>
        <w:rPr>
          <w:rFonts w:ascii="Times New Roman" w:hAnsi="宋体"/>
          <w:sz w:val="24"/>
          <w:szCs w:val="24"/>
        </w:rPr>
        <w:t>（一）药物研发</w:t>
      </w:r>
      <w:r>
        <w:rPr>
          <w:rFonts w:ascii="Times New Roman" w:hAnsi="宋体" w:hint="eastAsia"/>
          <w:sz w:val="24"/>
          <w:szCs w:val="24"/>
        </w:rPr>
        <w:t>（资助</w:t>
      </w:r>
      <w:r w:rsidR="00D150EB">
        <w:rPr>
          <w:rFonts w:ascii="Times New Roman" w:hAnsi="宋体" w:hint="eastAsia"/>
          <w:sz w:val="24"/>
          <w:szCs w:val="24"/>
        </w:rPr>
        <w:t>1</w:t>
      </w:r>
      <w:r w:rsidR="00051A28">
        <w:rPr>
          <w:rFonts w:ascii="Times New Roman" w:hAnsi="宋体" w:hint="eastAsia"/>
          <w:sz w:val="24"/>
          <w:szCs w:val="24"/>
        </w:rPr>
        <w:t>-</w:t>
      </w:r>
      <w:r w:rsidR="00D150EB">
        <w:rPr>
          <w:rFonts w:ascii="Times New Roman" w:hAnsi="宋体" w:hint="eastAsia"/>
          <w:sz w:val="24"/>
          <w:szCs w:val="24"/>
        </w:rPr>
        <w:t>2</w:t>
      </w:r>
      <w:r>
        <w:rPr>
          <w:rFonts w:ascii="Times New Roman" w:hAnsi="宋体" w:hint="eastAsia"/>
          <w:sz w:val="24"/>
          <w:szCs w:val="24"/>
        </w:rPr>
        <w:t>项）</w:t>
      </w:r>
    </w:p>
    <w:p w:rsidR="001B033F" w:rsidRDefault="001B033F" w:rsidP="00F3611E">
      <w:pPr>
        <w:spacing w:line="360" w:lineRule="auto"/>
        <w:ind w:firstLineChars="332" w:firstLine="797"/>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 xml:space="preserve"> </w:t>
      </w:r>
      <w:r>
        <w:rPr>
          <w:rFonts w:ascii="Times New Roman" w:hAnsi="宋体" w:hint="eastAsia"/>
          <w:sz w:val="24"/>
          <w:szCs w:val="24"/>
        </w:rPr>
        <w:t>药效、药理学及毒理学研究；</w:t>
      </w:r>
    </w:p>
    <w:p w:rsidR="001B033F" w:rsidRDefault="001B033F" w:rsidP="00F3611E">
      <w:pPr>
        <w:spacing w:line="360" w:lineRule="auto"/>
        <w:ind w:firstLineChars="332" w:firstLine="797"/>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成药性研究；</w:t>
      </w:r>
    </w:p>
    <w:p w:rsidR="001B033F" w:rsidRDefault="001B033F" w:rsidP="00F3611E">
      <w:pPr>
        <w:spacing w:line="360" w:lineRule="auto"/>
        <w:ind w:firstLineChars="332" w:firstLine="797"/>
        <w:rPr>
          <w:rFonts w:ascii="Times New Roman" w:hAnsi="宋体"/>
          <w:sz w:val="24"/>
          <w:szCs w:val="24"/>
        </w:rPr>
      </w:pPr>
      <w:r>
        <w:rPr>
          <w:rFonts w:ascii="Times New Roman" w:hAnsi="Times New Roman"/>
          <w:sz w:val="24"/>
          <w:szCs w:val="24"/>
        </w:rPr>
        <w:t xml:space="preserve">3. </w:t>
      </w:r>
      <w:r>
        <w:rPr>
          <w:rFonts w:ascii="Times New Roman" w:hAnsi="宋体"/>
          <w:sz w:val="24"/>
          <w:szCs w:val="24"/>
        </w:rPr>
        <w:t>新药临床前研究</w:t>
      </w:r>
      <w:r>
        <w:rPr>
          <w:rFonts w:ascii="Times New Roman" w:hAnsi="宋体" w:hint="eastAsia"/>
          <w:sz w:val="24"/>
          <w:szCs w:val="24"/>
        </w:rPr>
        <w:t>；</w:t>
      </w:r>
    </w:p>
    <w:p w:rsidR="001B033F" w:rsidRDefault="001B033F" w:rsidP="001B033F">
      <w:pPr>
        <w:spacing w:line="360" w:lineRule="auto"/>
        <w:ind w:firstLineChars="200" w:firstLine="480"/>
        <w:rPr>
          <w:rFonts w:ascii="Times New Roman" w:hAnsi="宋体"/>
          <w:sz w:val="24"/>
          <w:szCs w:val="24"/>
        </w:rPr>
      </w:pPr>
      <w:r>
        <w:rPr>
          <w:rFonts w:ascii="Times New Roman" w:hAnsi="宋体" w:hint="eastAsia"/>
          <w:sz w:val="24"/>
          <w:szCs w:val="24"/>
        </w:rPr>
        <w:t>（二）药物相关临床评价研究（资助</w:t>
      </w:r>
      <w:r w:rsidR="00E51349">
        <w:rPr>
          <w:rFonts w:ascii="Times New Roman" w:hAnsi="宋体" w:hint="eastAsia"/>
          <w:sz w:val="24"/>
          <w:szCs w:val="24"/>
        </w:rPr>
        <w:t>2</w:t>
      </w:r>
      <w:r w:rsidR="00051A28">
        <w:rPr>
          <w:rFonts w:ascii="Times New Roman" w:hAnsi="宋体" w:hint="eastAsia"/>
          <w:sz w:val="24"/>
          <w:szCs w:val="24"/>
        </w:rPr>
        <w:t>-</w:t>
      </w:r>
      <w:r w:rsidR="00E51349">
        <w:rPr>
          <w:rFonts w:ascii="Times New Roman" w:hAnsi="宋体" w:hint="eastAsia"/>
          <w:sz w:val="24"/>
          <w:szCs w:val="24"/>
        </w:rPr>
        <w:t>3</w:t>
      </w:r>
      <w:r>
        <w:rPr>
          <w:rFonts w:ascii="Times New Roman" w:hAnsi="宋体" w:hint="eastAsia"/>
          <w:sz w:val="24"/>
          <w:szCs w:val="24"/>
        </w:rPr>
        <w:t>项）</w:t>
      </w:r>
    </w:p>
    <w:p w:rsidR="001B033F" w:rsidRDefault="001B033F" w:rsidP="00F3611E">
      <w:pPr>
        <w:spacing w:line="360" w:lineRule="auto"/>
        <w:ind w:firstLineChars="342" w:firstLine="821"/>
        <w:rPr>
          <w:rFonts w:ascii="Times New Roman" w:hAnsi="宋体"/>
          <w:sz w:val="24"/>
          <w:szCs w:val="24"/>
        </w:rPr>
      </w:pPr>
      <w:r>
        <w:rPr>
          <w:rFonts w:ascii="Times New Roman" w:hAnsi="宋体" w:hint="eastAsia"/>
          <w:sz w:val="24"/>
          <w:szCs w:val="24"/>
        </w:rPr>
        <w:t xml:space="preserve">1. </w:t>
      </w:r>
      <w:r>
        <w:rPr>
          <w:rFonts w:ascii="Times New Roman" w:hAnsi="宋体" w:hint="eastAsia"/>
          <w:sz w:val="24"/>
          <w:szCs w:val="24"/>
        </w:rPr>
        <w:t>临床疗效评价研究；</w:t>
      </w:r>
    </w:p>
    <w:p w:rsidR="001B033F" w:rsidRPr="009D4572" w:rsidRDefault="001B033F" w:rsidP="00F3611E">
      <w:pPr>
        <w:spacing w:line="360" w:lineRule="auto"/>
        <w:ind w:firstLineChars="342" w:firstLine="821"/>
        <w:rPr>
          <w:rFonts w:ascii="Times New Roman" w:hAnsi="Times New Roman"/>
          <w:sz w:val="24"/>
          <w:szCs w:val="24"/>
        </w:rPr>
      </w:pPr>
      <w:r>
        <w:rPr>
          <w:rFonts w:ascii="Times New Roman" w:hAnsi="宋体" w:hint="eastAsia"/>
          <w:sz w:val="24"/>
          <w:szCs w:val="24"/>
        </w:rPr>
        <w:t xml:space="preserve">2. </w:t>
      </w:r>
      <w:r>
        <w:rPr>
          <w:rFonts w:ascii="Times New Roman" w:hAnsi="宋体" w:hint="eastAsia"/>
          <w:sz w:val="24"/>
          <w:szCs w:val="24"/>
        </w:rPr>
        <w:t>上市后药物的再评价研究；</w:t>
      </w:r>
    </w:p>
    <w:p w:rsidR="001B033F" w:rsidRDefault="001B033F" w:rsidP="00F3611E">
      <w:pPr>
        <w:spacing w:line="360" w:lineRule="auto"/>
        <w:ind w:firstLineChars="182" w:firstLine="437"/>
        <w:rPr>
          <w:rFonts w:ascii="Times New Roman" w:hAnsi="Times New Roman"/>
          <w:sz w:val="24"/>
          <w:szCs w:val="24"/>
        </w:rPr>
      </w:pPr>
      <w:r>
        <w:rPr>
          <w:rFonts w:ascii="Times New Roman" w:hAnsi="宋体"/>
          <w:sz w:val="24"/>
          <w:szCs w:val="24"/>
        </w:rPr>
        <w:t>（</w:t>
      </w:r>
      <w:r>
        <w:rPr>
          <w:rFonts w:ascii="Times New Roman" w:hAnsi="宋体" w:hint="eastAsia"/>
          <w:sz w:val="24"/>
          <w:szCs w:val="24"/>
        </w:rPr>
        <w:t>三</w:t>
      </w:r>
      <w:r>
        <w:rPr>
          <w:rFonts w:ascii="Times New Roman" w:hAnsi="宋体"/>
          <w:sz w:val="24"/>
          <w:szCs w:val="24"/>
        </w:rPr>
        <w:t>）药物相关基础研究</w:t>
      </w:r>
      <w:r>
        <w:rPr>
          <w:rFonts w:ascii="Times New Roman" w:hAnsi="宋体" w:hint="eastAsia"/>
          <w:sz w:val="24"/>
          <w:szCs w:val="24"/>
        </w:rPr>
        <w:t>（资助</w:t>
      </w:r>
      <w:r w:rsidR="00E51349">
        <w:rPr>
          <w:rFonts w:ascii="Times New Roman" w:hAnsi="宋体" w:hint="eastAsia"/>
          <w:sz w:val="24"/>
          <w:szCs w:val="24"/>
        </w:rPr>
        <w:t>3</w:t>
      </w:r>
      <w:r w:rsidR="00051A28">
        <w:rPr>
          <w:rFonts w:ascii="Times New Roman" w:hAnsi="宋体" w:hint="eastAsia"/>
          <w:sz w:val="24"/>
          <w:szCs w:val="24"/>
        </w:rPr>
        <w:t>-</w:t>
      </w:r>
      <w:r w:rsidR="00E51349">
        <w:rPr>
          <w:rFonts w:ascii="Times New Roman" w:hAnsi="宋体" w:hint="eastAsia"/>
          <w:sz w:val="24"/>
          <w:szCs w:val="24"/>
        </w:rPr>
        <w:t>4</w:t>
      </w:r>
      <w:r>
        <w:rPr>
          <w:rFonts w:ascii="Times New Roman" w:hAnsi="宋体" w:hint="eastAsia"/>
          <w:sz w:val="24"/>
          <w:szCs w:val="24"/>
        </w:rPr>
        <w:t>项）</w:t>
      </w:r>
    </w:p>
    <w:p w:rsidR="001B033F" w:rsidRDefault="001B033F" w:rsidP="00F3611E">
      <w:pPr>
        <w:spacing w:line="360" w:lineRule="auto"/>
        <w:ind w:firstLineChars="332" w:firstLine="797"/>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 xml:space="preserve"> </w:t>
      </w:r>
      <w:r>
        <w:rPr>
          <w:rFonts w:ascii="Times New Roman" w:hAnsi="宋体"/>
          <w:sz w:val="24"/>
          <w:szCs w:val="24"/>
        </w:rPr>
        <w:t>药物的作用机理</w:t>
      </w:r>
      <w:r>
        <w:rPr>
          <w:rFonts w:ascii="Times New Roman" w:hAnsi="宋体" w:hint="eastAsia"/>
          <w:sz w:val="24"/>
          <w:szCs w:val="24"/>
        </w:rPr>
        <w:t>研究</w:t>
      </w:r>
      <w:r>
        <w:rPr>
          <w:rFonts w:ascii="Times New Roman" w:hAnsi="宋体"/>
          <w:sz w:val="24"/>
          <w:szCs w:val="24"/>
        </w:rPr>
        <w:t>；</w:t>
      </w:r>
    </w:p>
    <w:p w:rsidR="001B033F" w:rsidRDefault="001B033F" w:rsidP="00F3611E">
      <w:pPr>
        <w:spacing w:line="360" w:lineRule="auto"/>
        <w:ind w:firstLineChars="332" w:firstLine="797"/>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 xml:space="preserve"> </w:t>
      </w:r>
      <w:r>
        <w:rPr>
          <w:rFonts w:ascii="Times New Roman" w:hAnsi="宋体"/>
          <w:sz w:val="24"/>
          <w:szCs w:val="24"/>
        </w:rPr>
        <w:t>药物安全性评价</w:t>
      </w:r>
      <w:r>
        <w:rPr>
          <w:rFonts w:ascii="Times New Roman" w:hAnsi="宋体" w:hint="eastAsia"/>
          <w:sz w:val="24"/>
          <w:szCs w:val="24"/>
        </w:rPr>
        <w:t>、有毒中药的安全性研究，以及中药的超剂量研究</w:t>
      </w:r>
      <w:r>
        <w:rPr>
          <w:rFonts w:ascii="Times New Roman" w:hAnsi="宋体"/>
          <w:sz w:val="24"/>
          <w:szCs w:val="24"/>
        </w:rPr>
        <w:t>；</w:t>
      </w:r>
    </w:p>
    <w:p w:rsidR="001B033F" w:rsidRDefault="001B033F" w:rsidP="00F3611E">
      <w:pPr>
        <w:spacing w:line="360" w:lineRule="auto"/>
        <w:ind w:firstLineChars="332" w:firstLine="797"/>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 xml:space="preserve"> </w:t>
      </w:r>
      <w:r>
        <w:rPr>
          <w:rFonts w:ascii="Times New Roman" w:hAnsi="宋体"/>
          <w:sz w:val="24"/>
          <w:szCs w:val="24"/>
        </w:rPr>
        <w:t>药物合理应用</w:t>
      </w:r>
      <w:r>
        <w:rPr>
          <w:rFonts w:ascii="Times New Roman" w:hAnsi="宋体" w:hint="eastAsia"/>
          <w:sz w:val="24"/>
          <w:szCs w:val="24"/>
        </w:rPr>
        <w:t>研究；</w:t>
      </w:r>
    </w:p>
    <w:p w:rsidR="001B033F" w:rsidRDefault="001B033F" w:rsidP="00F3611E">
      <w:pPr>
        <w:spacing w:line="360" w:lineRule="auto"/>
        <w:ind w:firstLineChars="100" w:firstLine="240"/>
        <w:rPr>
          <w:rFonts w:ascii="Times New Roman" w:hAnsi="宋体"/>
          <w:sz w:val="24"/>
          <w:szCs w:val="24"/>
        </w:rPr>
      </w:pPr>
      <w:r>
        <w:rPr>
          <w:rFonts w:ascii="Times New Roman" w:hAnsi="宋体" w:hint="eastAsia"/>
          <w:sz w:val="24"/>
          <w:szCs w:val="24"/>
        </w:rPr>
        <w:t>（四）</w:t>
      </w:r>
      <w:r>
        <w:rPr>
          <w:rFonts w:ascii="Times New Roman" w:hAnsi="宋体"/>
          <w:sz w:val="24"/>
          <w:szCs w:val="24"/>
        </w:rPr>
        <w:t>其他</w:t>
      </w:r>
      <w:r>
        <w:rPr>
          <w:rFonts w:ascii="Times New Roman" w:hAnsi="宋体" w:hint="eastAsia"/>
          <w:sz w:val="24"/>
          <w:szCs w:val="24"/>
        </w:rPr>
        <w:t>药物相关性研究（资助</w:t>
      </w:r>
      <w:r w:rsidR="00E33CEC">
        <w:rPr>
          <w:rFonts w:ascii="Times New Roman" w:hAnsi="宋体" w:hint="eastAsia"/>
          <w:sz w:val="24"/>
          <w:szCs w:val="24"/>
        </w:rPr>
        <w:t>1</w:t>
      </w:r>
      <w:r w:rsidR="00051A28">
        <w:rPr>
          <w:rFonts w:ascii="Times New Roman" w:hAnsi="宋体" w:hint="eastAsia"/>
          <w:sz w:val="24"/>
          <w:szCs w:val="24"/>
        </w:rPr>
        <w:t>-</w:t>
      </w:r>
      <w:r w:rsidR="00E33CEC">
        <w:rPr>
          <w:rFonts w:ascii="Times New Roman" w:hAnsi="宋体" w:hint="eastAsia"/>
          <w:sz w:val="24"/>
          <w:szCs w:val="24"/>
        </w:rPr>
        <w:t>2</w:t>
      </w:r>
      <w:r>
        <w:rPr>
          <w:rFonts w:ascii="Times New Roman" w:hAnsi="宋体" w:hint="eastAsia"/>
          <w:sz w:val="24"/>
          <w:szCs w:val="24"/>
        </w:rPr>
        <w:t>项）。</w:t>
      </w:r>
    </w:p>
    <w:p w:rsidR="0056495F" w:rsidRDefault="0056495F" w:rsidP="00D150EB">
      <w:pPr>
        <w:spacing w:line="360" w:lineRule="auto"/>
        <w:ind w:firstLineChars="100" w:firstLine="240"/>
        <w:rPr>
          <w:rFonts w:hAnsi="宋体"/>
          <w:sz w:val="24"/>
          <w:szCs w:val="24"/>
        </w:rPr>
      </w:pPr>
      <w:r>
        <w:rPr>
          <w:rFonts w:hAnsi="宋体" w:hint="eastAsia"/>
          <w:sz w:val="24"/>
          <w:szCs w:val="24"/>
        </w:rPr>
        <w:lastRenderedPageBreak/>
        <w:t>（五）基地重点病种专项研究：</w:t>
      </w:r>
    </w:p>
    <w:p w:rsidR="0056495F" w:rsidRDefault="00D150EB" w:rsidP="0056495F">
      <w:pPr>
        <w:spacing w:line="360" w:lineRule="auto"/>
        <w:ind w:firstLineChars="282" w:firstLine="677"/>
        <w:rPr>
          <w:rFonts w:hAnsi="宋体"/>
          <w:sz w:val="24"/>
          <w:szCs w:val="24"/>
        </w:rPr>
      </w:pPr>
      <w:r>
        <w:rPr>
          <w:rFonts w:hAnsi="宋体" w:hint="eastAsia"/>
          <w:sz w:val="24"/>
          <w:szCs w:val="24"/>
        </w:rPr>
        <w:t xml:space="preserve"> 1</w:t>
      </w:r>
      <w:r w:rsidR="00F3611E">
        <w:rPr>
          <w:rFonts w:hAnsi="宋体" w:hint="eastAsia"/>
          <w:sz w:val="24"/>
          <w:szCs w:val="24"/>
        </w:rPr>
        <w:t>．</w:t>
      </w:r>
      <w:r w:rsidR="0056495F" w:rsidRPr="00835267">
        <w:rPr>
          <w:rFonts w:hAnsi="宋体" w:hint="eastAsia"/>
          <w:sz w:val="24"/>
          <w:szCs w:val="24"/>
        </w:rPr>
        <w:t>阿尔茨海默病</w:t>
      </w:r>
      <w:r w:rsidR="0056495F">
        <w:rPr>
          <w:rFonts w:hAnsi="宋体" w:hint="eastAsia"/>
          <w:sz w:val="24"/>
          <w:szCs w:val="24"/>
        </w:rPr>
        <w:t>（</w:t>
      </w:r>
      <w:r w:rsidR="00E51349">
        <w:rPr>
          <w:rFonts w:hAnsi="宋体" w:hint="eastAsia"/>
          <w:sz w:val="24"/>
          <w:szCs w:val="24"/>
        </w:rPr>
        <w:t>中药复方制剂工艺</w:t>
      </w:r>
      <w:r w:rsidR="0056495F">
        <w:rPr>
          <w:rFonts w:hAnsi="宋体" w:hint="eastAsia"/>
          <w:sz w:val="24"/>
          <w:szCs w:val="24"/>
        </w:rPr>
        <w:t>研究）；</w:t>
      </w:r>
    </w:p>
    <w:p w:rsidR="0056495F" w:rsidRDefault="00D150EB" w:rsidP="0056495F">
      <w:pPr>
        <w:spacing w:line="360" w:lineRule="auto"/>
        <w:ind w:firstLineChars="282" w:firstLine="677"/>
        <w:rPr>
          <w:rFonts w:hAnsi="宋体"/>
          <w:sz w:val="24"/>
          <w:szCs w:val="24"/>
        </w:rPr>
      </w:pPr>
      <w:r>
        <w:rPr>
          <w:rFonts w:hAnsi="宋体" w:hint="eastAsia"/>
          <w:sz w:val="24"/>
          <w:szCs w:val="24"/>
        </w:rPr>
        <w:t xml:space="preserve"> 2</w:t>
      </w:r>
      <w:r w:rsidR="00F3611E">
        <w:rPr>
          <w:rFonts w:hAnsi="宋体" w:hint="eastAsia"/>
          <w:sz w:val="24"/>
          <w:szCs w:val="24"/>
        </w:rPr>
        <w:t>．</w:t>
      </w:r>
      <w:r w:rsidR="0056495F" w:rsidRPr="00835267">
        <w:rPr>
          <w:rFonts w:hAnsi="宋体" w:hint="eastAsia"/>
          <w:sz w:val="24"/>
          <w:szCs w:val="24"/>
        </w:rPr>
        <w:t>糖尿病肾病</w:t>
      </w:r>
      <w:r w:rsidR="0056495F">
        <w:rPr>
          <w:rFonts w:hAnsi="宋体" w:hint="eastAsia"/>
          <w:sz w:val="24"/>
          <w:szCs w:val="24"/>
        </w:rPr>
        <w:t>（</w:t>
      </w:r>
      <w:r w:rsidR="00363963">
        <w:rPr>
          <w:rFonts w:hAnsi="宋体" w:hint="eastAsia"/>
          <w:sz w:val="24"/>
          <w:szCs w:val="24"/>
        </w:rPr>
        <w:t>中药</w:t>
      </w:r>
      <w:r w:rsidR="00E51349">
        <w:rPr>
          <w:rFonts w:hAnsi="宋体" w:hint="eastAsia"/>
          <w:sz w:val="24"/>
          <w:szCs w:val="24"/>
        </w:rPr>
        <w:t>新药制剂工艺</w:t>
      </w:r>
      <w:r w:rsidR="0056495F">
        <w:rPr>
          <w:rFonts w:hAnsi="宋体" w:hint="eastAsia"/>
          <w:sz w:val="24"/>
          <w:szCs w:val="24"/>
        </w:rPr>
        <w:t>研究）；</w:t>
      </w:r>
    </w:p>
    <w:p w:rsidR="0056495F" w:rsidRDefault="00D150EB" w:rsidP="0056495F">
      <w:pPr>
        <w:spacing w:line="360" w:lineRule="auto"/>
        <w:ind w:firstLineChars="282" w:firstLine="677"/>
        <w:rPr>
          <w:rFonts w:hAnsi="宋体"/>
          <w:sz w:val="24"/>
          <w:szCs w:val="24"/>
        </w:rPr>
      </w:pPr>
      <w:r>
        <w:rPr>
          <w:rFonts w:hAnsi="宋体" w:hint="eastAsia"/>
          <w:sz w:val="24"/>
          <w:szCs w:val="24"/>
        </w:rPr>
        <w:t xml:space="preserve"> 3</w:t>
      </w:r>
      <w:r w:rsidR="00F3611E">
        <w:rPr>
          <w:rFonts w:hAnsi="宋体" w:hint="eastAsia"/>
          <w:sz w:val="24"/>
          <w:szCs w:val="24"/>
        </w:rPr>
        <w:t>．</w:t>
      </w:r>
      <w:r w:rsidR="0056495F" w:rsidRPr="00835267">
        <w:rPr>
          <w:rFonts w:hAnsi="宋体" w:hint="eastAsia"/>
          <w:sz w:val="24"/>
          <w:szCs w:val="24"/>
        </w:rPr>
        <w:t>脓毒症</w:t>
      </w:r>
      <w:r w:rsidR="0056495F">
        <w:rPr>
          <w:rFonts w:hAnsi="宋体" w:hint="eastAsia"/>
          <w:sz w:val="24"/>
          <w:szCs w:val="24"/>
        </w:rPr>
        <w:t>（</w:t>
      </w:r>
      <w:r w:rsidR="00E51349">
        <w:rPr>
          <w:rFonts w:hAnsi="宋体" w:hint="eastAsia"/>
          <w:sz w:val="24"/>
          <w:szCs w:val="24"/>
        </w:rPr>
        <w:t>中药复方</w:t>
      </w:r>
      <w:r w:rsidR="00E51349" w:rsidRPr="00E51349">
        <w:rPr>
          <w:rFonts w:hAnsi="宋体"/>
          <w:sz w:val="24"/>
          <w:szCs w:val="24"/>
        </w:rPr>
        <w:t>的临床疗效评价研究</w:t>
      </w:r>
      <w:r w:rsidR="0056495F">
        <w:rPr>
          <w:rFonts w:hAnsi="宋体" w:hint="eastAsia"/>
          <w:sz w:val="24"/>
          <w:szCs w:val="24"/>
        </w:rPr>
        <w:t>）；</w:t>
      </w:r>
    </w:p>
    <w:p w:rsidR="0056495F" w:rsidRPr="000A6973" w:rsidRDefault="00D150EB" w:rsidP="000A6973">
      <w:pPr>
        <w:spacing w:line="360" w:lineRule="auto"/>
        <w:ind w:firstLineChars="282" w:firstLine="677"/>
        <w:rPr>
          <w:rFonts w:hAnsi="宋体"/>
          <w:sz w:val="24"/>
          <w:szCs w:val="24"/>
        </w:rPr>
      </w:pPr>
      <w:r>
        <w:rPr>
          <w:rFonts w:hAnsi="宋体" w:hint="eastAsia"/>
          <w:sz w:val="24"/>
          <w:szCs w:val="24"/>
        </w:rPr>
        <w:t xml:space="preserve"> 4</w:t>
      </w:r>
      <w:r w:rsidR="00F3611E">
        <w:rPr>
          <w:rFonts w:hAnsi="宋体" w:hint="eastAsia"/>
          <w:sz w:val="24"/>
          <w:szCs w:val="24"/>
        </w:rPr>
        <w:t>．</w:t>
      </w:r>
      <w:r w:rsidR="0056495F" w:rsidRPr="0056495F">
        <w:rPr>
          <w:rFonts w:hAnsi="宋体" w:hint="eastAsia"/>
          <w:sz w:val="24"/>
          <w:szCs w:val="24"/>
        </w:rPr>
        <w:t>慢性乙型肝炎</w:t>
      </w:r>
      <w:r w:rsidR="0056495F">
        <w:rPr>
          <w:rFonts w:hAnsi="宋体" w:hint="eastAsia"/>
          <w:sz w:val="24"/>
          <w:szCs w:val="24"/>
        </w:rPr>
        <w:t>（</w:t>
      </w:r>
      <w:r w:rsidR="000A6973">
        <w:rPr>
          <w:rFonts w:hAnsi="宋体" w:hint="eastAsia"/>
          <w:sz w:val="24"/>
          <w:szCs w:val="24"/>
        </w:rPr>
        <w:t>中药复方</w:t>
      </w:r>
      <w:r w:rsidR="00E51349">
        <w:rPr>
          <w:rFonts w:hAnsi="宋体" w:hint="eastAsia"/>
          <w:sz w:val="24"/>
          <w:szCs w:val="24"/>
        </w:rPr>
        <w:t>防治</w:t>
      </w:r>
      <w:proofErr w:type="gramStart"/>
      <w:r w:rsidR="00363963">
        <w:rPr>
          <w:rFonts w:hAnsi="宋体" w:hint="eastAsia"/>
          <w:sz w:val="24"/>
          <w:szCs w:val="24"/>
        </w:rPr>
        <w:t>乙肝后肝</w:t>
      </w:r>
      <w:r w:rsidR="00E51349">
        <w:rPr>
          <w:rFonts w:hAnsi="宋体" w:hint="eastAsia"/>
          <w:sz w:val="24"/>
          <w:szCs w:val="24"/>
        </w:rPr>
        <w:t>癌前病变</w:t>
      </w:r>
      <w:proofErr w:type="gramEnd"/>
      <w:r w:rsidR="00E51349">
        <w:rPr>
          <w:rFonts w:hAnsi="宋体" w:hint="eastAsia"/>
          <w:sz w:val="24"/>
          <w:szCs w:val="24"/>
        </w:rPr>
        <w:t>的作用机理研究</w:t>
      </w:r>
      <w:r w:rsidR="0056495F">
        <w:rPr>
          <w:rFonts w:hAnsi="宋体" w:hint="eastAsia"/>
          <w:sz w:val="24"/>
          <w:szCs w:val="24"/>
        </w:rPr>
        <w:t>）</w:t>
      </w:r>
    </w:p>
    <w:p w:rsidR="001B033F" w:rsidRDefault="001B033F" w:rsidP="001B033F">
      <w:pPr>
        <w:spacing w:line="360" w:lineRule="auto"/>
        <w:ind w:firstLineChars="196" w:firstLine="472"/>
        <w:rPr>
          <w:b/>
          <w:sz w:val="24"/>
          <w:szCs w:val="24"/>
        </w:rPr>
      </w:pPr>
      <w:r>
        <w:rPr>
          <w:rFonts w:hint="eastAsia"/>
          <w:b/>
          <w:sz w:val="24"/>
          <w:szCs w:val="24"/>
        </w:rPr>
        <w:t>五、研究周期与资助额度</w:t>
      </w:r>
    </w:p>
    <w:p w:rsidR="001B033F" w:rsidRDefault="001B033F" w:rsidP="001B033F">
      <w:pPr>
        <w:spacing w:line="360" w:lineRule="auto"/>
        <w:ind w:firstLineChars="200" w:firstLine="480"/>
        <w:rPr>
          <w:sz w:val="24"/>
          <w:szCs w:val="24"/>
        </w:rPr>
      </w:pPr>
      <w:r>
        <w:rPr>
          <w:rFonts w:ascii="Times New Roman" w:hAnsi="Times New Roman" w:hint="eastAsia"/>
          <w:sz w:val="24"/>
          <w:szCs w:val="24"/>
        </w:rPr>
        <w:t>本次课题研究周期为</w:t>
      </w:r>
      <w:r w:rsidR="0061439A" w:rsidRPr="0061439A">
        <w:rPr>
          <w:sz w:val="24"/>
          <w:szCs w:val="24"/>
        </w:rPr>
        <w:t>201</w:t>
      </w:r>
      <w:r w:rsidR="0061439A" w:rsidRPr="0061439A">
        <w:rPr>
          <w:rFonts w:hint="eastAsia"/>
          <w:sz w:val="24"/>
          <w:szCs w:val="24"/>
        </w:rPr>
        <w:t>5</w:t>
      </w:r>
      <w:r w:rsidR="0061439A" w:rsidRPr="0061439A">
        <w:rPr>
          <w:rFonts w:hAnsi="宋体"/>
          <w:sz w:val="24"/>
          <w:szCs w:val="24"/>
        </w:rPr>
        <w:t>年</w:t>
      </w:r>
      <w:r w:rsidR="0061439A" w:rsidRPr="0061439A">
        <w:rPr>
          <w:rFonts w:hint="eastAsia"/>
          <w:sz w:val="24"/>
          <w:szCs w:val="24"/>
        </w:rPr>
        <w:t>10</w:t>
      </w:r>
      <w:r w:rsidR="0061439A" w:rsidRPr="0061439A">
        <w:rPr>
          <w:rFonts w:hAnsi="宋体"/>
          <w:sz w:val="24"/>
          <w:szCs w:val="24"/>
        </w:rPr>
        <w:t>月至</w:t>
      </w:r>
      <w:r w:rsidR="0061439A" w:rsidRPr="0061439A">
        <w:rPr>
          <w:sz w:val="24"/>
          <w:szCs w:val="24"/>
        </w:rPr>
        <w:t>2017</w:t>
      </w:r>
      <w:r w:rsidR="0061439A" w:rsidRPr="0061439A">
        <w:rPr>
          <w:rFonts w:hAnsi="宋体"/>
          <w:sz w:val="24"/>
          <w:szCs w:val="24"/>
        </w:rPr>
        <w:t>年</w:t>
      </w:r>
      <w:r w:rsidR="0061439A" w:rsidRPr="0061439A">
        <w:rPr>
          <w:rFonts w:hint="eastAsia"/>
          <w:sz w:val="24"/>
          <w:szCs w:val="24"/>
        </w:rPr>
        <w:t>9</w:t>
      </w:r>
      <w:r w:rsidR="0061439A" w:rsidRPr="0061439A">
        <w:rPr>
          <w:rFonts w:hAnsi="宋体"/>
          <w:sz w:val="24"/>
          <w:szCs w:val="24"/>
        </w:rPr>
        <w:t>月</w:t>
      </w:r>
      <w:bookmarkStart w:id="0" w:name="_GoBack"/>
      <w:bookmarkEnd w:id="0"/>
      <w:r>
        <w:rPr>
          <w:rFonts w:ascii="Times New Roman" w:hAnsi="宋体" w:hint="eastAsia"/>
          <w:sz w:val="24"/>
          <w:szCs w:val="24"/>
        </w:rPr>
        <w:t>。所有</w:t>
      </w:r>
      <w:r>
        <w:rPr>
          <w:rFonts w:hint="eastAsia"/>
          <w:sz w:val="24"/>
          <w:szCs w:val="24"/>
        </w:rPr>
        <w:t>中标课题均</w:t>
      </w:r>
      <w:r>
        <w:rPr>
          <w:sz w:val="24"/>
          <w:szCs w:val="24"/>
        </w:rPr>
        <w:t>按校级科研课题</w:t>
      </w:r>
      <w:r>
        <w:rPr>
          <w:rFonts w:hint="eastAsia"/>
          <w:sz w:val="24"/>
          <w:szCs w:val="24"/>
        </w:rPr>
        <w:t>立项。</w:t>
      </w:r>
    </w:p>
    <w:p w:rsidR="001B033F" w:rsidRPr="001C4DE4" w:rsidRDefault="001B033F" w:rsidP="001B033F">
      <w:pPr>
        <w:spacing w:line="360" w:lineRule="auto"/>
        <w:ind w:firstLineChars="200" w:firstLine="480"/>
        <w:rPr>
          <w:sz w:val="24"/>
          <w:szCs w:val="24"/>
        </w:rPr>
      </w:pPr>
      <w:r w:rsidRPr="001C4DE4">
        <w:rPr>
          <w:rFonts w:hint="eastAsia"/>
          <w:sz w:val="24"/>
          <w:szCs w:val="24"/>
        </w:rPr>
        <w:t>资助额度：本专项的研究经费由东直门医院提供，每项课题的资助经费为</w:t>
      </w:r>
      <w:r>
        <w:rPr>
          <w:rFonts w:hint="eastAsia"/>
          <w:sz w:val="24"/>
          <w:szCs w:val="24"/>
        </w:rPr>
        <w:t>5-</w:t>
      </w:r>
      <w:r w:rsidRPr="001C4DE4">
        <w:rPr>
          <w:rFonts w:hint="eastAsia"/>
          <w:sz w:val="24"/>
          <w:szCs w:val="24"/>
        </w:rPr>
        <w:t>10</w:t>
      </w:r>
      <w:r w:rsidRPr="001C4DE4">
        <w:rPr>
          <w:rFonts w:hint="eastAsia"/>
          <w:sz w:val="24"/>
          <w:szCs w:val="24"/>
        </w:rPr>
        <w:t>万元。课题经费的管理严格按照北京中医药大学科研经费管理办法执行，单独设帐，专款专用、定期评估，追踪问责。</w:t>
      </w:r>
    </w:p>
    <w:p w:rsidR="001B033F" w:rsidRDefault="001B033F" w:rsidP="001B033F">
      <w:pPr>
        <w:spacing w:line="360" w:lineRule="auto"/>
        <w:ind w:firstLineChars="196" w:firstLine="472"/>
        <w:rPr>
          <w:b/>
          <w:sz w:val="24"/>
          <w:szCs w:val="24"/>
        </w:rPr>
      </w:pPr>
      <w:r>
        <w:rPr>
          <w:rFonts w:hint="eastAsia"/>
          <w:b/>
          <w:sz w:val="24"/>
          <w:szCs w:val="24"/>
        </w:rPr>
        <w:t>六、申请条件</w:t>
      </w:r>
    </w:p>
    <w:p w:rsidR="001B033F" w:rsidRDefault="001B033F" w:rsidP="001B033F">
      <w:pPr>
        <w:spacing w:line="360" w:lineRule="auto"/>
        <w:ind w:firstLineChars="200" w:firstLine="480"/>
        <w:rPr>
          <w:sz w:val="24"/>
          <w:szCs w:val="24"/>
        </w:rPr>
      </w:pPr>
      <w:r>
        <w:rPr>
          <w:rFonts w:hint="eastAsia"/>
          <w:sz w:val="24"/>
          <w:szCs w:val="24"/>
        </w:rPr>
        <w:t>第一申请人应当是实际在东直门医院和中药学院主持和从事研究工作的科研人员，原则上申请人应具有副高及以上职称或获得博士学位者。项目组成员应同时包括东直门医院和中药学院的研究人员。</w:t>
      </w:r>
    </w:p>
    <w:p w:rsidR="001B033F" w:rsidRDefault="001B033F" w:rsidP="001B033F">
      <w:pPr>
        <w:spacing w:line="360" w:lineRule="auto"/>
        <w:ind w:firstLineChars="196" w:firstLine="472"/>
        <w:rPr>
          <w:b/>
          <w:sz w:val="24"/>
          <w:szCs w:val="24"/>
        </w:rPr>
      </w:pPr>
      <w:r>
        <w:rPr>
          <w:rFonts w:hint="eastAsia"/>
          <w:b/>
          <w:sz w:val="24"/>
          <w:szCs w:val="24"/>
        </w:rPr>
        <w:t>七</w:t>
      </w:r>
      <w:r w:rsidRPr="00317E95">
        <w:rPr>
          <w:rFonts w:hint="eastAsia"/>
          <w:b/>
          <w:sz w:val="24"/>
          <w:szCs w:val="24"/>
        </w:rPr>
        <w:t>、</w:t>
      </w:r>
      <w:r>
        <w:rPr>
          <w:rFonts w:hint="eastAsia"/>
          <w:b/>
          <w:sz w:val="24"/>
          <w:szCs w:val="24"/>
        </w:rPr>
        <w:t>招标时间</w:t>
      </w:r>
    </w:p>
    <w:p w:rsidR="001B033F" w:rsidRDefault="0061439A" w:rsidP="001B033F">
      <w:pPr>
        <w:spacing w:line="360" w:lineRule="auto"/>
        <w:ind w:firstLineChars="200" w:firstLine="480"/>
        <w:rPr>
          <w:sz w:val="24"/>
          <w:szCs w:val="24"/>
        </w:rPr>
      </w:pPr>
      <w:r w:rsidRPr="0061439A">
        <w:rPr>
          <w:sz w:val="24"/>
          <w:szCs w:val="24"/>
        </w:rPr>
        <w:t>20</w:t>
      </w:r>
      <w:r w:rsidRPr="0061439A">
        <w:rPr>
          <w:rFonts w:hint="eastAsia"/>
          <w:sz w:val="24"/>
          <w:szCs w:val="24"/>
        </w:rPr>
        <w:t>15</w:t>
      </w:r>
      <w:r w:rsidRPr="0061439A">
        <w:rPr>
          <w:sz w:val="24"/>
          <w:szCs w:val="24"/>
        </w:rPr>
        <w:t>年</w:t>
      </w:r>
      <w:r w:rsidRPr="0061439A">
        <w:rPr>
          <w:rFonts w:hint="eastAsia"/>
          <w:sz w:val="24"/>
          <w:szCs w:val="24"/>
        </w:rPr>
        <w:t>6</w:t>
      </w:r>
      <w:r w:rsidRPr="0061439A">
        <w:rPr>
          <w:sz w:val="24"/>
          <w:szCs w:val="24"/>
        </w:rPr>
        <w:t>月</w:t>
      </w:r>
      <w:r w:rsidRPr="0061439A">
        <w:rPr>
          <w:rFonts w:hint="eastAsia"/>
          <w:sz w:val="24"/>
          <w:szCs w:val="24"/>
        </w:rPr>
        <w:t>24</w:t>
      </w:r>
      <w:r w:rsidRPr="0061439A">
        <w:rPr>
          <w:rFonts w:hint="eastAsia"/>
          <w:sz w:val="24"/>
          <w:szCs w:val="24"/>
        </w:rPr>
        <w:t>日至</w:t>
      </w:r>
      <w:r w:rsidRPr="0061439A">
        <w:rPr>
          <w:rFonts w:hint="eastAsia"/>
          <w:sz w:val="24"/>
          <w:szCs w:val="24"/>
        </w:rPr>
        <w:t>2015</w:t>
      </w:r>
      <w:r w:rsidRPr="0061439A">
        <w:rPr>
          <w:rFonts w:hint="eastAsia"/>
          <w:sz w:val="24"/>
          <w:szCs w:val="24"/>
        </w:rPr>
        <w:t>年</w:t>
      </w:r>
      <w:r w:rsidRPr="0061439A">
        <w:rPr>
          <w:rFonts w:hint="eastAsia"/>
          <w:sz w:val="24"/>
          <w:szCs w:val="24"/>
        </w:rPr>
        <w:t>8</w:t>
      </w:r>
      <w:r w:rsidRPr="0061439A">
        <w:rPr>
          <w:rFonts w:hint="eastAsia"/>
          <w:sz w:val="24"/>
          <w:szCs w:val="24"/>
        </w:rPr>
        <w:t>月</w:t>
      </w:r>
      <w:r w:rsidRPr="0061439A">
        <w:rPr>
          <w:rFonts w:hint="eastAsia"/>
          <w:sz w:val="24"/>
          <w:szCs w:val="24"/>
        </w:rPr>
        <w:t>21</w:t>
      </w:r>
      <w:r w:rsidRPr="0061439A">
        <w:rPr>
          <w:rFonts w:hint="eastAsia"/>
          <w:sz w:val="24"/>
          <w:szCs w:val="24"/>
        </w:rPr>
        <w:t>日</w:t>
      </w:r>
      <w:r w:rsidR="001B033F">
        <w:rPr>
          <w:rFonts w:hint="eastAsia"/>
          <w:sz w:val="24"/>
          <w:szCs w:val="24"/>
        </w:rPr>
        <w:t>截止；逾期不予受理。</w:t>
      </w:r>
    </w:p>
    <w:p w:rsidR="001B033F" w:rsidRPr="00C26573" w:rsidRDefault="001B033F" w:rsidP="001B033F">
      <w:pPr>
        <w:spacing w:line="360" w:lineRule="auto"/>
        <w:ind w:firstLineChars="200" w:firstLine="480"/>
        <w:rPr>
          <w:sz w:val="24"/>
          <w:szCs w:val="24"/>
        </w:rPr>
      </w:pPr>
      <w:r w:rsidRPr="008C1253">
        <w:rPr>
          <w:rFonts w:hint="eastAsia"/>
          <w:sz w:val="24"/>
          <w:szCs w:val="24"/>
        </w:rPr>
        <w:t>欲申报者请在受理时间内提交《院际合作项目</w:t>
      </w:r>
      <w:r>
        <w:rPr>
          <w:rFonts w:hint="eastAsia"/>
          <w:sz w:val="24"/>
          <w:szCs w:val="24"/>
        </w:rPr>
        <w:t>“中药研发专项”</w:t>
      </w:r>
      <w:r w:rsidRPr="008C1253">
        <w:rPr>
          <w:rFonts w:hint="eastAsia"/>
          <w:sz w:val="24"/>
          <w:szCs w:val="24"/>
        </w:rPr>
        <w:t>申请书》纸质版一式</w:t>
      </w:r>
      <w:r w:rsidR="00E81964">
        <w:rPr>
          <w:rFonts w:hint="eastAsia"/>
          <w:sz w:val="24"/>
          <w:szCs w:val="24"/>
        </w:rPr>
        <w:t>叁</w:t>
      </w:r>
      <w:r w:rsidR="00E81964" w:rsidRPr="008C1253">
        <w:rPr>
          <w:rFonts w:hint="eastAsia"/>
          <w:sz w:val="24"/>
          <w:szCs w:val="24"/>
        </w:rPr>
        <w:t>份，</w:t>
      </w:r>
      <w:r w:rsidR="00E81964">
        <w:rPr>
          <w:rFonts w:hint="eastAsia"/>
          <w:sz w:val="24"/>
          <w:szCs w:val="24"/>
        </w:rPr>
        <w:t>评审活页一式陆份，</w:t>
      </w:r>
      <w:r w:rsidR="00E81964" w:rsidRPr="008C1253">
        <w:rPr>
          <w:rFonts w:hint="eastAsia"/>
          <w:sz w:val="24"/>
          <w:szCs w:val="24"/>
        </w:rPr>
        <w:t>电子版发至</w:t>
      </w:r>
      <w:r w:rsidR="00E81964">
        <w:rPr>
          <w:rFonts w:hint="eastAsia"/>
          <w:sz w:val="24"/>
          <w:szCs w:val="24"/>
        </w:rPr>
        <w:t>二级学院</w:t>
      </w:r>
      <w:r w:rsidR="00E81964" w:rsidRPr="008C1253">
        <w:rPr>
          <w:rFonts w:hint="eastAsia"/>
          <w:sz w:val="24"/>
          <w:szCs w:val="24"/>
        </w:rPr>
        <w:t>科研处邮箱</w:t>
      </w:r>
      <w:r w:rsidR="00E81964">
        <w:rPr>
          <w:rFonts w:hint="eastAsia"/>
          <w:sz w:val="24"/>
          <w:szCs w:val="24"/>
        </w:rPr>
        <w:t>，最终汇总到大学科技处</w:t>
      </w:r>
      <w:r w:rsidR="00E81964" w:rsidRPr="008C1253">
        <w:rPr>
          <w:rFonts w:hint="eastAsia"/>
          <w:sz w:val="24"/>
          <w:szCs w:val="24"/>
        </w:rPr>
        <w:t>。</w:t>
      </w:r>
    </w:p>
    <w:p w:rsidR="001B033F" w:rsidRDefault="001B033F" w:rsidP="001B033F">
      <w:pPr>
        <w:spacing w:line="360" w:lineRule="auto"/>
        <w:ind w:firstLineChars="196" w:firstLine="472"/>
        <w:rPr>
          <w:b/>
          <w:sz w:val="24"/>
          <w:szCs w:val="24"/>
        </w:rPr>
      </w:pPr>
      <w:r>
        <w:rPr>
          <w:rFonts w:hint="eastAsia"/>
          <w:b/>
          <w:sz w:val="24"/>
          <w:szCs w:val="24"/>
        </w:rPr>
        <w:t>八、项目管理</w:t>
      </w:r>
    </w:p>
    <w:p w:rsidR="001B033F" w:rsidRPr="00C26702" w:rsidRDefault="001B033F" w:rsidP="001B033F">
      <w:pPr>
        <w:spacing w:line="360" w:lineRule="auto"/>
        <w:ind w:firstLineChars="200" w:firstLine="480"/>
        <w:rPr>
          <w:rFonts w:ascii="宋体" w:hAnsi="宋体"/>
        </w:rPr>
      </w:pPr>
      <w:r w:rsidRPr="0052082D">
        <w:rPr>
          <w:rFonts w:hint="eastAsia"/>
          <w:sz w:val="24"/>
          <w:szCs w:val="24"/>
        </w:rPr>
        <w:t>严格按照</w:t>
      </w:r>
      <w:r w:rsidR="00454074" w:rsidRPr="001B033F">
        <w:rPr>
          <w:rFonts w:hint="eastAsia"/>
          <w:sz w:val="24"/>
          <w:szCs w:val="24"/>
        </w:rPr>
        <w:t>《北京中医药大学基本科研业务费自主选题项目管理方法》</w:t>
      </w:r>
      <w:r>
        <w:rPr>
          <w:rFonts w:hint="eastAsia"/>
          <w:sz w:val="24"/>
          <w:szCs w:val="24"/>
        </w:rPr>
        <w:t>，由大学科技处</w:t>
      </w:r>
      <w:r w:rsidR="00454074">
        <w:rPr>
          <w:rFonts w:hint="eastAsia"/>
          <w:sz w:val="24"/>
          <w:szCs w:val="24"/>
        </w:rPr>
        <w:t>组织</w:t>
      </w:r>
      <w:r>
        <w:rPr>
          <w:rFonts w:hint="eastAsia"/>
          <w:sz w:val="24"/>
          <w:szCs w:val="24"/>
        </w:rPr>
        <w:t>招标、立项、进度管理和结题。</w:t>
      </w:r>
    </w:p>
    <w:p w:rsidR="001B033F" w:rsidRPr="00C26573" w:rsidRDefault="001B033F" w:rsidP="001B033F">
      <w:pPr>
        <w:spacing w:line="360" w:lineRule="auto"/>
        <w:ind w:firstLineChars="196" w:firstLine="472"/>
        <w:rPr>
          <w:sz w:val="24"/>
          <w:szCs w:val="24"/>
        </w:rPr>
      </w:pPr>
      <w:r w:rsidRPr="00C26573">
        <w:rPr>
          <w:rFonts w:hint="eastAsia"/>
          <w:b/>
          <w:sz w:val="24"/>
          <w:szCs w:val="24"/>
        </w:rPr>
        <w:t>九、</w:t>
      </w:r>
      <w:r w:rsidRPr="00317E95">
        <w:rPr>
          <w:rFonts w:hint="eastAsia"/>
          <w:b/>
          <w:sz w:val="24"/>
          <w:szCs w:val="24"/>
        </w:rPr>
        <w:t>成果共享</w:t>
      </w:r>
    </w:p>
    <w:p w:rsidR="001B033F" w:rsidRDefault="001B033F" w:rsidP="001B033F">
      <w:pPr>
        <w:spacing w:line="360" w:lineRule="auto"/>
        <w:ind w:firstLineChars="196" w:firstLine="470"/>
        <w:rPr>
          <w:rFonts w:ascii="宋体" w:hAnsi="宋体"/>
        </w:rPr>
      </w:pPr>
      <w:r>
        <w:rPr>
          <w:rFonts w:hint="eastAsia"/>
          <w:sz w:val="24"/>
          <w:szCs w:val="24"/>
        </w:rPr>
        <w:t>本次申报的课题成果，</w:t>
      </w:r>
      <w:r w:rsidRPr="001014C2">
        <w:rPr>
          <w:rFonts w:ascii="Times New Roman" w:hAnsi="宋体"/>
          <w:sz w:val="24"/>
          <w:szCs w:val="24"/>
        </w:rPr>
        <w:t>除</w:t>
      </w:r>
      <w:r w:rsidR="00A103BF">
        <w:rPr>
          <w:rFonts w:ascii="Times New Roman" w:hAnsi="Times New Roman" w:hint="eastAsia"/>
          <w:sz w:val="24"/>
          <w:szCs w:val="24"/>
        </w:rPr>
        <w:t>“</w:t>
      </w:r>
      <w:r w:rsidRPr="001014C2">
        <w:rPr>
          <w:rFonts w:ascii="Times New Roman" w:hAnsi="宋体"/>
          <w:sz w:val="24"/>
          <w:szCs w:val="24"/>
        </w:rPr>
        <w:t>项目合作协议</w:t>
      </w:r>
      <w:r w:rsidR="00A103BF">
        <w:rPr>
          <w:rFonts w:ascii="Times New Roman" w:hAnsi="Times New Roman" w:hint="eastAsia"/>
          <w:sz w:val="24"/>
          <w:szCs w:val="24"/>
        </w:rPr>
        <w:t>”</w:t>
      </w:r>
      <w:r w:rsidRPr="001014C2">
        <w:rPr>
          <w:rFonts w:ascii="Times New Roman" w:hAnsi="宋体"/>
          <w:sz w:val="24"/>
          <w:szCs w:val="24"/>
        </w:rPr>
        <w:t>中有明确成果分享约定以外，双方合作所取得的成果</w:t>
      </w:r>
      <w:r>
        <w:rPr>
          <w:rFonts w:ascii="Times New Roman" w:hAnsi="宋体" w:hint="eastAsia"/>
          <w:sz w:val="24"/>
          <w:szCs w:val="24"/>
        </w:rPr>
        <w:t>依据两院科</w:t>
      </w:r>
      <w:r w:rsidRPr="001D1912">
        <w:rPr>
          <w:rFonts w:hint="eastAsia"/>
          <w:sz w:val="24"/>
          <w:szCs w:val="24"/>
        </w:rPr>
        <w:t>研合作框架协议</w:t>
      </w:r>
      <w:r w:rsidRPr="001014C2">
        <w:rPr>
          <w:rFonts w:ascii="Times New Roman" w:hAnsi="宋体"/>
          <w:sz w:val="24"/>
          <w:szCs w:val="24"/>
        </w:rPr>
        <w:t>归双方共有</w:t>
      </w:r>
      <w:r>
        <w:rPr>
          <w:rFonts w:ascii="Times New Roman" w:hAnsi="宋体" w:hint="eastAsia"/>
          <w:sz w:val="24"/>
          <w:szCs w:val="24"/>
        </w:rPr>
        <w:t>，课题完成后申报成果的第一完成单位应为东直门医院。</w:t>
      </w:r>
    </w:p>
    <w:p w:rsidR="001B033F" w:rsidRPr="001B033F" w:rsidRDefault="001B033F" w:rsidP="001B033F">
      <w:pPr>
        <w:rPr>
          <w:rFonts w:ascii="黑体" w:eastAsia="黑体"/>
          <w:b/>
          <w:szCs w:val="21"/>
        </w:rPr>
      </w:pPr>
    </w:p>
    <w:sectPr w:rsidR="001B033F" w:rsidRPr="001B033F" w:rsidSect="00B03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B1" w:rsidRDefault="007A05B1" w:rsidP="00DB2F5C">
      <w:r>
        <w:separator/>
      </w:r>
    </w:p>
  </w:endnote>
  <w:endnote w:type="continuationSeparator" w:id="0">
    <w:p w:rsidR="007A05B1" w:rsidRDefault="007A05B1" w:rsidP="00DB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B1" w:rsidRDefault="007A05B1" w:rsidP="00DB2F5C">
      <w:r>
        <w:separator/>
      </w:r>
    </w:p>
  </w:footnote>
  <w:footnote w:type="continuationSeparator" w:id="0">
    <w:p w:rsidR="007A05B1" w:rsidRDefault="007A05B1" w:rsidP="00DB2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2F5C"/>
    <w:rsid w:val="00051A28"/>
    <w:rsid w:val="000A6973"/>
    <w:rsid w:val="000F6FE1"/>
    <w:rsid w:val="00154D07"/>
    <w:rsid w:val="001679D8"/>
    <w:rsid w:val="001B033F"/>
    <w:rsid w:val="002C16F0"/>
    <w:rsid w:val="002F7800"/>
    <w:rsid w:val="00363963"/>
    <w:rsid w:val="00371094"/>
    <w:rsid w:val="00374A3A"/>
    <w:rsid w:val="0039447B"/>
    <w:rsid w:val="003C781E"/>
    <w:rsid w:val="00454074"/>
    <w:rsid w:val="0049382A"/>
    <w:rsid w:val="004D5CAD"/>
    <w:rsid w:val="004F59F7"/>
    <w:rsid w:val="0056495F"/>
    <w:rsid w:val="005A2B00"/>
    <w:rsid w:val="005B5B09"/>
    <w:rsid w:val="005E36E4"/>
    <w:rsid w:val="00610B27"/>
    <w:rsid w:val="0061439A"/>
    <w:rsid w:val="00623EE6"/>
    <w:rsid w:val="006452C5"/>
    <w:rsid w:val="00674666"/>
    <w:rsid w:val="0068013B"/>
    <w:rsid w:val="006A0C4F"/>
    <w:rsid w:val="00721D04"/>
    <w:rsid w:val="007A05B1"/>
    <w:rsid w:val="008A7900"/>
    <w:rsid w:val="009E3C11"/>
    <w:rsid w:val="00A103BF"/>
    <w:rsid w:val="00A431AF"/>
    <w:rsid w:val="00A44418"/>
    <w:rsid w:val="00A64D67"/>
    <w:rsid w:val="00AC5556"/>
    <w:rsid w:val="00AD77C8"/>
    <w:rsid w:val="00B033A6"/>
    <w:rsid w:val="00B90A93"/>
    <w:rsid w:val="00BC21B8"/>
    <w:rsid w:val="00CA5703"/>
    <w:rsid w:val="00D150EB"/>
    <w:rsid w:val="00DB2F5C"/>
    <w:rsid w:val="00E33CEC"/>
    <w:rsid w:val="00E51349"/>
    <w:rsid w:val="00E81964"/>
    <w:rsid w:val="00EA73A9"/>
    <w:rsid w:val="00F3611E"/>
    <w:rsid w:val="00FA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2F5C"/>
    <w:rPr>
      <w:sz w:val="18"/>
      <w:szCs w:val="18"/>
    </w:rPr>
  </w:style>
  <w:style w:type="paragraph" w:styleId="a4">
    <w:name w:val="footer"/>
    <w:basedOn w:val="a"/>
    <w:link w:val="Char0"/>
    <w:uiPriority w:val="99"/>
    <w:semiHidden/>
    <w:unhideWhenUsed/>
    <w:rsid w:val="00DB2F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2F5C"/>
    <w:rPr>
      <w:sz w:val="18"/>
      <w:szCs w:val="18"/>
    </w:rPr>
  </w:style>
  <w:style w:type="paragraph" w:customStyle="1" w:styleId="CharCharCharCharChar2Char">
    <w:name w:val="Char Char Char Char Char2 Char"/>
    <w:basedOn w:val="a"/>
    <w:rsid w:val="004D5CAD"/>
    <w:pPr>
      <w:adjustRightInd w:val="0"/>
      <w:snapToGrid w:val="0"/>
      <w:spacing w:line="360" w:lineRule="auto"/>
      <w:ind w:firstLineChars="200" w:firstLine="200"/>
    </w:pPr>
    <w:rPr>
      <w:rFonts w:ascii="Times New Roman" w:eastAsia="宋体" w:hAnsi="Times New Roman" w:cs="Times New Roman"/>
      <w:szCs w:val="24"/>
    </w:rPr>
  </w:style>
  <w:style w:type="paragraph" w:styleId="a5">
    <w:name w:val="Date"/>
    <w:basedOn w:val="a"/>
    <w:next w:val="a"/>
    <w:link w:val="Char1"/>
    <w:uiPriority w:val="99"/>
    <w:semiHidden/>
    <w:unhideWhenUsed/>
    <w:rsid w:val="00371094"/>
    <w:pPr>
      <w:ind w:leftChars="2500" w:left="100"/>
    </w:pPr>
  </w:style>
  <w:style w:type="character" w:customStyle="1" w:styleId="Char1">
    <w:name w:val="日期 Char"/>
    <w:basedOn w:val="a0"/>
    <w:link w:val="a5"/>
    <w:uiPriority w:val="99"/>
    <w:semiHidden/>
    <w:rsid w:val="00371094"/>
  </w:style>
  <w:style w:type="paragraph" w:styleId="a6">
    <w:name w:val="Balloon Text"/>
    <w:basedOn w:val="a"/>
    <w:link w:val="Char2"/>
    <w:uiPriority w:val="99"/>
    <w:semiHidden/>
    <w:unhideWhenUsed/>
    <w:rsid w:val="00371094"/>
    <w:rPr>
      <w:sz w:val="18"/>
      <w:szCs w:val="18"/>
    </w:rPr>
  </w:style>
  <w:style w:type="character" w:customStyle="1" w:styleId="Char2">
    <w:name w:val="批注框文本 Char"/>
    <w:basedOn w:val="a0"/>
    <w:link w:val="a6"/>
    <w:uiPriority w:val="99"/>
    <w:semiHidden/>
    <w:rsid w:val="003710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421</Words>
  <Characters>2403</Characters>
  <Application>Microsoft Office Word</Application>
  <DocSecurity>0</DocSecurity>
  <Lines>20</Lines>
  <Paragraphs>5</Paragraphs>
  <ScaleCrop>false</ScaleCrop>
  <Company>Lenovo (Beijing) Limited</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刘宇</cp:lastModifiedBy>
  <cp:revision>14</cp:revision>
  <cp:lastPrinted>2015-06-15T00:58:00Z</cp:lastPrinted>
  <dcterms:created xsi:type="dcterms:W3CDTF">2015-06-02T01:19:00Z</dcterms:created>
  <dcterms:modified xsi:type="dcterms:W3CDTF">2015-06-24T07:07:00Z</dcterms:modified>
</cp:coreProperties>
</file>