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900" w:rsidRDefault="00AE27AF" w:rsidP="00D34900">
      <w:pPr>
        <w:spacing w:line="360" w:lineRule="auto"/>
        <w:jc w:val="center"/>
        <w:rPr>
          <w:rFonts w:ascii="宋体" w:hAnsi="宋体" w:cs="宋体"/>
          <w:b/>
          <w:bCs/>
          <w:color w:val="003366"/>
          <w:kern w:val="0"/>
          <w:sz w:val="22"/>
          <w:szCs w:val="28"/>
        </w:rPr>
      </w:pPr>
      <w:r w:rsidRPr="00CE3848">
        <w:rPr>
          <w:rFonts w:ascii="宋体" w:hAnsi="宋体" w:cs="宋体" w:hint="eastAsia"/>
          <w:b/>
          <w:bCs/>
          <w:color w:val="003366"/>
          <w:kern w:val="0"/>
          <w:sz w:val="22"/>
          <w:szCs w:val="28"/>
        </w:rPr>
        <w:t>中医学院关于</w:t>
      </w:r>
      <w:r w:rsidRPr="00CE3848">
        <w:rPr>
          <w:rFonts w:ascii="宋体" w:hAnsi="宋体" w:cs="宋体"/>
          <w:b/>
          <w:bCs/>
          <w:color w:val="003366"/>
          <w:kern w:val="0"/>
          <w:sz w:val="22"/>
          <w:szCs w:val="28"/>
        </w:rPr>
        <w:t>2018</w:t>
      </w:r>
      <w:r w:rsidRPr="00CE3848">
        <w:rPr>
          <w:rFonts w:ascii="宋体" w:hAnsi="宋体" w:cs="宋体" w:hint="eastAsia"/>
          <w:b/>
          <w:bCs/>
          <w:color w:val="003366"/>
          <w:kern w:val="0"/>
          <w:sz w:val="22"/>
          <w:szCs w:val="28"/>
        </w:rPr>
        <w:t>年度</w:t>
      </w:r>
      <w:r w:rsidR="00D34900" w:rsidRPr="00CE3848">
        <w:rPr>
          <w:rFonts w:ascii="宋体" w:hAnsi="宋体" w:cs="宋体" w:hint="eastAsia"/>
          <w:b/>
          <w:bCs/>
          <w:color w:val="003366"/>
          <w:kern w:val="0"/>
          <w:sz w:val="22"/>
          <w:szCs w:val="28"/>
        </w:rPr>
        <w:t xml:space="preserve"> </w:t>
      </w:r>
      <w:r w:rsidRPr="00CE3848">
        <w:rPr>
          <w:rFonts w:ascii="宋体" w:hAnsi="宋体" w:cs="宋体" w:hint="eastAsia"/>
          <w:b/>
          <w:bCs/>
          <w:color w:val="003366"/>
          <w:kern w:val="0"/>
          <w:sz w:val="22"/>
          <w:szCs w:val="28"/>
        </w:rPr>
        <w:t>基本科研业务费</w:t>
      </w:r>
    </w:p>
    <w:p w:rsidR="00D316E3" w:rsidRPr="00CE3848" w:rsidRDefault="00D34900" w:rsidP="00D34900">
      <w:pPr>
        <w:spacing w:line="360" w:lineRule="auto"/>
        <w:jc w:val="center"/>
        <w:rPr>
          <w:rFonts w:ascii="宋体" w:hAnsi="宋体" w:cs="宋体"/>
          <w:b/>
          <w:bCs/>
          <w:color w:val="003366"/>
          <w:kern w:val="0"/>
          <w:sz w:val="22"/>
          <w:szCs w:val="28"/>
        </w:rPr>
      </w:pPr>
      <w:r>
        <w:rPr>
          <w:rFonts w:ascii="宋体" w:hAnsi="宋体" w:cs="宋体" w:hint="eastAsia"/>
          <w:b/>
          <w:bCs/>
          <w:color w:val="003366"/>
          <w:kern w:val="0"/>
          <w:sz w:val="22"/>
          <w:szCs w:val="28"/>
        </w:rPr>
        <w:t>（青年教师</w:t>
      </w:r>
      <w:r>
        <w:rPr>
          <w:rFonts w:ascii="宋体" w:hAnsi="宋体" w:cs="宋体"/>
          <w:b/>
          <w:bCs/>
          <w:color w:val="003366"/>
          <w:kern w:val="0"/>
          <w:sz w:val="22"/>
          <w:szCs w:val="28"/>
        </w:rPr>
        <w:t>项目、在读研究生项目</w:t>
      </w:r>
      <w:r>
        <w:rPr>
          <w:rFonts w:ascii="宋体" w:hAnsi="宋体" w:cs="宋体" w:hint="eastAsia"/>
          <w:b/>
          <w:bCs/>
          <w:color w:val="003366"/>
          <w:kern w:val="0"/>
          <w:sz w:val="22"/>
          <w:szCs w:val="28"/>
        </w:rPr>
        <w:t>）</w:t>
      </w:r>
      <w:r w:rsidR="00AE27AF" w:rsidRPr="00CE3848">
        <w:rPr>
          <w:rFonts w:ascii="宋体" w:hAnsi="宋体" w:cs="宋体" w:hint="eastAsia"/>
          <w:b/>
          <w:bCs/>
          <w:color w:val="003366"/>
          <w:kern w:val="0"/>
          <w:sz w:val="22"/>
          <w:szCs w:val="28"/>
        </w:rPr>
        <w:t>拟</w:t>
      </w:r>
      <w:r>
        <w:rPr>
          <w:rFonts w:ascii="宋体" w:hAnsi="宋体" w:cs="宋体" w:hint="eastAsia"/>
          <w:b/>
          <w:bCs/>
          <w:color w:val="003366"/>
          <w:kern w:val="0"/>
          <w:sz w:val="22"/>
          <w:szCs w:val="28"/>
        </w:rPr>
        <w:t>立项</w:t>
      </w:r>
      <w:r w:rsidR="00AE27AF" w:rsidRPr="00CE3848">
        <w:rPr>
          <w:rFonts w:ascii="宋体" w:hAnsi="宋体" w:cs="宋体"/>
          <w:b/>
          <w:bCs/>
          <w:color w:val="003366"/>
          <w:kern w:val="0"/>
          <w:sz w:val="22"/>
          <w:szCs w:val="28"/>
        </w:rPr>
        <w:t>项目的</w:t>
      </w:r>
      <w:r w:rsidR="00AE27AF" w:rsidRPr="00CE3848">
        <w:rPr>
          <w:rFonts w:ascii="宋体" w:hAnsi="宋体" w:cs="宋体" w:hint="eastAsia"/>
          <w:b/>
          <w:bCs/>
          <w:color w:val="003366"/>
          <w:kern w:val="0"/>
          <w:sz w:val="22"/>
          <w:szCs w:val="28"/>
        </w:rPr>
        <w:t>公示</w:t>
      </w:r>
    </w:p>
    <w:p w:rsidR="00AE27AF" w:rsidRPr="00CE3848" w:rsidRDefault="00AE27AF" w:rsidP="00AE27AF">
      <w:pPr>
        <w:jc w:val="center"/>
        <w:rPr>
          <w:rFonts w:ascii="宋体" w:hAnsi="宋体" w:cs="宋体"/>
          <w:b/>
          <w:bCs/>
          <w:color w:val="003366"/>
          <w:kern w:val="0"/>
          <w:sz w:val="22"/>
          <w:szCs w:val="28"/>
        </w:rPr>
      </w:pPr>
    </w:p>
    <w:p w:rsidR="00AE27AF" w:rsidRPr="00CE3848" w:rsidRDefault="00AE27AF" w:rsidP="00254250">
      <w:pPr>
        <w:pStyle w:val="a4"/>
        <w:shd w:val="clear" w:color="auto" w:fill="FFFFFF"/>
        <w:spacing w:before="0" w:beforeAutospacing="0" w:after="0" w:afterAutospacing="0" w:line="495" w:lineRule="atLeast"/>
        <w:ind w:firstLine="580"/>
        <w:textAlignment w:val="baseline"/>
        <w:rPr>
          <w:color w:val="000000" w:themeColor="text1"/>
          <w:szCs w:val="29"/>
          <w:bdr w:val="none" w:sz="0" w:space="0" w:color="auto" w:frame="1"/>
        </w:rPr>
      </w:pP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中医学院于2017年10月2</w:t>
      </w:r>
      <w:r w:rsidRPr="00CE3848">
        <w:rPr>
          <w:color w:val="000000" w:themeColor="text1"/>
          <w:szCs w:val="29"/>
          <w:bdr w:val="none" w:sz="0" w:space="0" w:color="auto" w:frame="1"/>
        </w:rPr>
        <w:t>0</w:t>
      </w: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日</w:t>
      </w:r>
      <w:r w:rsidR="00947252">
        <w:rPr>
          <w:rFonts w:hint="eastAsia"/>
          <w:color w:val="000000" w:themeColor="text1"/>
          <w:szCs w:val="29"/>
          <w:bdr w:val="none" w:sz="0" w:space="0" w:color="auto" w:frame="1"/>
        </w:rPr>
        <w:t>转发学校</w:t>
      </w:r>
      <w:r w:rsidR="00947252">
        <w:rPr>
          <w:color w:val="000000" w:themeColor="text1"/>
          <w:szCs w:val="29"/>
          <w:bdr w:val="none" w:sz="0" w:space="0" w:color="auto" w:frame="1"/>
        </w:rPr>
        <w:t>关于</w:t>
      </w: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2018年度中央高校基本科研业务费（青年教师项目</w:t>
      </w:r>
      <w:r w:rsidRPr="00CE3848">
        <w:rPr>
          <w:color w:val="000000" w:themeColor="text1"/>
          <w:szCs w:val="29"/>
          <w:bdr w:val="none" w:sz="0" w:space="0" w:color="auto" w:frame="1"/>
        </w:rPr>
        <w:t>、在读研究生项目</w:t>
      </w: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）招标通知及指南，截至2017年11月7日收到申请书1</w:t>
      </w:r>
      <w:r w:rsidR="00AE2A7D">
        <w:rPr>
          <w:color w:val="000000" w:themeColor="text1"/>
          <w:szCs w:val="29"/>
          <w:bdr w:val="none" w:sz="0" w:space="0" w:color="auto" w:frame="1"/>
        </w:rPr>
        <w:t>68</w:t>
      </w: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份</w:t>
      </w:r>
      <w:r w:rsidRPr="00CE3848">
        <w:rPr>
          <w:color w:val="000000" w:themeColor="text1"/>
          <w:szCs w:val="29"/>
          <w:bdr w:val="none" w:sz="0" w:space="0" w:color="auto" w:frame="1"/>
        </w:rPr>
        <w:t>，</w:t>
      </w: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其中</w:t>
      </w:r>
      <w:r w:rsidRPr="00CE3848">
        <w:rPr>
          <w:color w:val="000000" w:themeColor="text1"/>
          <w:szCs w:val="29"/>
          <w:bdr w:val="none" w:sz="0" w:space="0" w:color="auto" w:frame="1"/>
        </w:rPr>
        <w:t>：</w:t>
      </w: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青年教师项目16项、在读研究生项目152项。</w:t>
      </w:r>
    </w:p>
    <w:p w:rsidR="00AE27AF" w:rsidRPr="00CE3848" w:rsidRDefault="00AE27AF" w:rsidP="00254250">
      <w:pPr>
        <w:pStyle w:val="a4"/>
        <w:shd w:val="clear" w:color="auto" w:fill="FFFFFF"/>
        <w:spacing w:before="0" w:beforeAutospacing="0" w:after="0" w:afterAutospacing="0" w:line="495" w:lineRule="atLeast"/>
        <w:ind w:firstLine="580"/>
        <w:textAlignment w:val="baseline"/>
        <w:rPr>
          <w:color w:val="000000" w:themeColor="text1"/>
          <w:szCs w:val="29"/>
          <w:bdr w:val="none" w:sz="0" w:space="0" w:color="auto" w:frame="1"/>
        </w:rPr>
      </w:pP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中医学院</w:t>
      </w:r>
      <w:r w:rsidRPr="00CE3848">
        <w:rPr>
          <w:color w:val="000000" w:themeColor="text1"/>
          <w:szCs w:val="29"/>
          <w:bdr w:val="none" w:sz="0" w:space="0" w:color="auto" w:frame="1"/>
        </w:rPr>
        <w:t>组织的评审过程如下：</w:t>
      </w:r>
    </w:p>
    <w:p w:rsidR="00AE27AF" w:rsidRPr="00CE3848" w:rsidRDefault="00CE3848" w:rsidP="00254250">
      <w:pPr>
        <w:pStyle w:val="a4"/>
        <w:shd w:val="clear" w:color="auto" w:fill="FFFFFF"/>
        <w:spacing w:before="0" w:beforeAutospacing="0" w:after="0" w:afterAutospacing="0" w:line="495" w:lineRule="atLeast"/>
        <w:ind w:firstLine="580"/>
        <w:textAlignment w:val="baseline"/>
        <w:rPr>
          <w:color w:val="000000" w:themeColor="text1"/>
          <w:szCs w:val="29"/>
          <w:bdr w:val="none" w:sz="0" w:space="0" w:color="auto" w:frame="1"/>
        </w:rPr>
      </w:pPr>
      <w:r>
        <w:rPr>
          <w:rFonts w:hint="eastAsia"/>
          <w:color w:val="000000" w:themeColor="text1"/>
          <w:szCs w:val="29"/>
          <w:bdr w:val="none" w:sz="0" w:space="0" w:color="auto" w:frame="1"/>
        </w:rPr>
        <w:t>一</w:t>
      </w:r>
      <w:r>
        <w:rPr>
          <w:color w:val="000000" w:themeColor="text1"/>
          <w:szCs w:val="29"/>
          <w:bdr w:val="none" w:sz="0" w:space="0" w:color="auto" w:frame="1"/>
        </w:rPr>
        <w:t>、</w:t>
      </w:r>
      <w:r w:rsidR="00AE27AF" w:rsidRPr="00CE3848">
        <w:rPr>
          <w:rFonts w:hint="eastAsia"/>
          <w:color w:val="000000" w:themeColor="text1"/>
          <w:szCs w:val="29"/>
          <w:bdr w:val="none" w:sz="0" w:space="0" w:color="auto" w:frame="1"/>
        </w:rPr>
        <w:t>形式审查</w:t>
      </w:r>
    </w:p>
    <w:p w:rsidR="00AE27AF" w:rsidRPr="00CE3848" w:rsidRDefault="00AE27AF" w:rsidP="00254250">
      <w:pPr>
        <w:pStyle w:val="a4"/>
        <w:shd w:val="clear" w:color="auto" w:fill="FFFFFF"/>
        <w:spacing w:before="0" w:beforeAutospacing="0" w:after="0" w:afterAutospacing="0" w:line="495" w:lineRule="atLeast"/>
        <w:ind w:firstLine="580"/>
        <w:textAlignment w:val="baseline"/>
        <w:rPr>
          <w:color w:val="000000" w:themeColor="text1"/>
          <w:szCs w:val="29"/>
          <w:bdr w:val="none" w:sz="0" w:space="0" w:color="auto" w:frame="1"/>
        </w:rPr>
      </w:pP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对1</w:t>
      </w:r>
      <w:r w:rsidR="00AE2A7D">
        <w:rPr>
          <w:color w:val="000000" w:themeColor="text1"/>
          <w:szCs w:val="29"/>
          <w:bdr w:val="none" w:sz="0" w:space="0" w:color="auto" w:frame="1"/>
        </w:rPr>
        <w:t>68</w:t>
      </w: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位申请人进行了资格审查，形式合格率100%。</w:t>
      </w:r>
    </w:p>
    <w:p w:rsidR="00AE27AF" w:rsidRPr="00CE3848" w:rsidRDefault="00AE27AF" w:rsidP="00254250">
      <w:pPr>
        <w:pStyle w:val="a4"/>
        <w:shd w:val="clear" w:color="auto" w:fill="FFFFFF"/>
        <w:spacing w:before="0" w:beforeAutospacing="0" w:after="0" w:afterAutospacing="0" w:line="495" w:lineRule="atLeast"/>
        <w:ind w:firstLine="580"/>
        <w:textAlignment w:val="baseline"/>
        <w:rPr>
          <w:color w:val="000000" w:themeColor="text1"/>
          <w:szCs w:val="29"/>
          <w:bdr w:val="none" w:sz="0" w:space="0" w:color="auto" w:frame="1"/>
        </w:rPr>
      </w:pP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二、</w:t>
      </w:r>
      <w:r w:rsidRPr="00CE3848">
        <w:rPr>
          <w:color w:val="000000" w:themeColor="text1"/>
          <w:szCs w:val="29"/>
          <w:bdr w:val="none" w:sz="0" w:space="0" w:color="auto" w:frame="1"/>
        </w:rPr>
        <w:t>专家评审</w:t>
      </w:r>
    </w:p>
    <w:p w:rsidR="00254250" w:rsidRPr="00CE3848" w:rsidRDefault="00254250" w:rsidP="00254250">
      <w:pPr>
        <w:pStyle w:val="a4"/>
        <w:shd w:val="clear" w:color="auto" w:fill="FFFFFF"/>
        <w:spacing w:before="0" w:beforeAutospacing="0" w:after="0" w:afterAutospacing="0" w:line="495" w:lineRule="atLeast"/>
        <w:ind w:firstLine="580"/>
        <w:textAlignment w:val="baseline"/>
        <w:rPr>
          <w:color w:val="000000" w:themeColor="text1"/>
          <w:szCs w:val="29"/>
          <w:bdr w:val="none" w:sz="0" w:space="0" w:color="auto" w:frame="1"/>
        </w:rPr>
      </w:pP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（一）青年教师项目</w:t>
      </w:r>
    </w:p>
    <w:p w:rsidR="00AE27AF" w:rsidRPr="00CE3848" w:rsidRDefault="00254250" w:rsidP="00254250">
      <w:pPr>
        <w:pStyle w:val="a4"/>
        <w:shd w:val="clear" w:color="auto" w:fill="FFFFFF"/>
        <w:spacing w:before="0" w:beforeAutospacing="0" w:after="0" w:afterAutospacing="0" w:line="495" w:lineRule="atLeast"/>
        <w:ind w:firstLine="580"/>
        <w:textAlignment w:val="baseline"/>
        <w:rPr>
          <w:color w:val="000000" w:themeColor="text1"/>
          <w:szCs w:val="29"/>
          <w:bdr w:val="none" w:sz="0" w:space="0" w:color="auto" w:frame="1"/>
        </w:rPr>
      </w:pP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专家函审：</w:t>
      </w:r>
      <w:r w:rsidRPr="00CE3848">
        <w:rPr>
          <w:color w:val="000000" w:themeColor="text1"/>
          <w:szCs w:val="29"/>
          <w:bdr w:val="none" w:sz="0" w:space="0" w:color="auto" w:frame="1"/>
        </w:rPr>
        <w:t>2017</w:t>
      </w: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年</w:t>
      </w:r>
      <w:r w:rsidRPr="00CE3848">
        <w:rPr>
          <w:color w:val="000000" w:themeColor="text1"/>
          <w:szCs w:val="29"/>
          <w:bdr w:val="none" w:sz="0" w:space="0" w:color="auto" w:frame="1"/>
        </w:rPr>
        <w:t>11</w:t>
      </w: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月</w:t>
      </w:r>
      <w:r w:rsidRPr="00CE3848">
        <w:rPr>
          <w:color w:val="000000" w:themeColor="text1"/>
          <w:szCs w:val="29"/>
          <w:bdr w:val="none" w:sz="0" w:space="0" w:color="auto" w:frame="1"/>
        </w:rPr>
        <w:t>8</w:t>
      </w: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日至</w:t>
      </w:r>
      <w:r w:rsidRPr="00CE3848">
        <w:rPr>
          <w:color w:val="000000" w:themeColor="text1"/>
          <w:szCs w:val="29"/>
          <w:bdr w:val="none" w:sz="0" w:space="0" w:color="auto" w:frame="1"/>
        </w:rPr>
        <w:t>11</w:t>
      </w: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月</w:t>
      </w:r>
      <w:r w:rsidRPr="00CE3848">
        <w:rPr>
          <w:color w:val="000000" w:themeColor="text1"/>
          <w:szCs w:val="29"/>
          <w:bdr w:val="none" w:sz="0" w:space="0" w:color="auto" w:frame="1"/>
        </w:rPr>
        <w:t>13</w:t>
      </w: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日，对</w:t>
      </w:r>
      <w:r w:rsidRPr="00CE3848">
        <w:rPr>
          <w:color w:val="000000" w:themeColor="text1"/>
          <w:szCs w:val="29"/>
          <w:bdr w:val="none" w:sz="0" w:space="0" w:color="auto" w:frame="1"/>
        </w:rPr>
        <w:t>16</w:t>
      </w:r>
      <w:r w:rsidR="002A1BEE">
        <w:rPr>
          <w:rFonts w:hint="eastAsia"/>
          <w:color w:val="000000" w:themeColor="text1"/>
          <w:szCs w:val="29"/>
          <w:bdr w:val="none" w:sz="0" w:space="0" w:color="auto" w:frame="1"/>
        </w:rPr>
        <w:t>份形式审查合格的申请书</w:t>
      </w: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送同行专家函审，每份申请书由</w:t>
      </w:r>
      <w:r w:rsidRPr="00CE3848">
        <w:rPr>
          <w:color w:val="000000" w:themeColor="text1"/>
          <w:szCs w:val="29"/>
          <w:bdr w:val="none" w:sz="0" w:space="0" w:color="auto" w:frame="1"/>
        </w:rPr>
        <w:t>2</w:t>
      </w: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名专家评审，并于</w:t>
      </w:r>
      <w:r w:rsidRPr="00CE3848">
        <w:rPr>
          <w:color w:val="000000" w:themeColor="text1"/>
          <w:szCs w:val="29"/>
          <w:bdr w:val="none" w:sz="0" w:space="0" w:color="auto" w:frame="1"/>
        </w:rPr>
        <w:t>2017</w:t>
      </w: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年</w:t>
      </w:r>
      <w:r w:rsidRPr="00CE3848">
        <w:rPr>
          <w:color w:val="000000" w:themeColor="text1"/>
          <w:szCs w:val="29"/>
          <w:bdr w:val="none" w:sz="0" w:space="0" w:color="auto" w:frame="1"/>
        </w:rPr>
        <w:t>11</w:t>
      </w: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月</w:t>
      </w:r>
      <w:r w:rsidRPr="00CE3848">
        <w:rPr>
          <w:color w:val="000000" w:themeColor="text1"/>
          <w:szCs w:val="29"/>
          <w:bdr w:val="none" w:sz="0" w:space="0" w:color="auto" w:frame="1"/>
        </w:rPr>
        <w:t>14</w:t>
      </w: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日对评审意见（评审分数、是否建议资助及对课题的建议）进行汇总。</w:t>
      </w:r>
    </w:p>
    <w:p w:rsidR="002A1BEE" w:rsidRDefault="00254250" w:rsidP="00254250">
      <w:pPr>
        <w:pStyle w:val="a4"/>
        <w:shd w:val="clear" w:color="auto" w:fill="FFFFFF"/>
        <w:spacing w:before="0" w:beforeAutospacing="0" w:after="0" w:afterAutospacing="0" w:line="495" w:lineRule="atLeast"/>
        <w:ind w:firstLine="580"/>
        <w:textAlignment w:val="baseline"/>
        <w:rPr>
          <w:color w:val="000000" w:themeColor="text1"/>
          <w:szCs w:val="29"/>
          <w:bdr w:val="none" w:sz="0" w:space="0" w:color="auto" w:frame="1"/>
        </w:rPr>
      </w:pP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专家会审</w:t>
      </w:r>
      <w:r w:rsidRPr="00CE3848">
        <w:rPr>
          <w:color w:val="000000" w:themeColor="text1"/>
          <w:szCs w:val="29"/>
          <w:bdr w:val="none" w:sz="0" w:space="0" w:color="auto" w:frame="1"/>
        </w:rPr>
        <w:t>：</w:t>
      </w: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11月15日</w:t>
      </w:r>
      <w:r w:rsidRPr="00CE3848">
        <w:rPr>
          <w:color w:val="000000" w:themeColor="text1"/>
          <w:szCs w:val="29"/>
          <w:bdr w:val="none" w:sz="0" w:space="0" w:color="auto" w:frame="1"/>
        </w:rPr>
        <w:t>进行第一轮会审，</w:t>
      </w: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现场答辩会审采取课题申请人PPT汇报5</w:t>
      </w:r>
      <w:r w:rsidRPr="00CE3848">
        <w:rPr>
          <w:color w:val="000000" w:themeColor="text1"/>
          <w:szCs w:val="29"/>
          <w:bdr w:val="none" w:sz="0" w:space="0" w:color="auto" w:frame="1"/>
        </w:rPr>
        <w:t>-10</w:t>
      </w: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分钟，由评审专家提问5分钟的方式进行。11月22日上午进行第二轮会审，申报者就修改方案进行说明，</w:t>
      </w:r>
      <w:r w:rsidRPr="00CE3848">
        <w:rPr>
          <w:color w:val="000000" w:themeColor="text1"/>
          <w:szCs w:val="29"/>
          <w:bdr w:val="none" w:sz="0" w:space="0" w:color="auto" w:frame="1"/>
        </w:rPr>
        <w:t>再次完善申请书</w:t>
      </w: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。对会审意见（会审分数、是否建议资助及对课题的建议）进行汇总</w:t>
      </w:r>
      <w:r w:rsidR="002A1BEE">
        <w:rPr>
          <w:rFonts w:hint="eastAsia"/>
          <w:color w:val="000000" w:themeColor="text1"/>
          <w:szCs w:val="29"/>
          <w:bdr w:val="none" w:sz="0" w:space="0" w:color="auto" w:frame="1"/>
        </w:rPr>
        <w:t>。</w:t>
      </w:r>
    </w:p>
    <w:p w:rsidR="00254250" w:rsidRPr="00CE3848" w:rsidRDefault="002A1BEE" w:rsidP="00254250">
      <w:pPr>
        <w:pStyle w:val="a4"/>
        <w:shd w:val="clear" w:color="auto" w:fill="FFFFFF"/>
        <w:spacing w:before="0" w:beforeAutospacing="0" w:after="0" w:afterAutospacing="0" w:line="495" w:lineRule="atLeast"/>
        <w:ind w:firstLine="580"/>
        <w:textAlignment w:val="baseline"/>
        <w:rPr>
          <w:color w:val="000000" w:themeColor="text1"/>
          <w:szCs w:val="29"/>
          <w:bdr w:val="none" w:sz="0" w:space="0" w:color="auto" w:frame="1"/>
        </w:rPr>
      </w:pPr>
      <w:r>
        <w:rPr>
          <w:rFonts w:hint="eastAsia"/>
          <w:color w:val="000000" w:themeColor="text1"/>
          <w:szCs w:val="29"/>
          <w:bdr w:val="none" w:sz="0" w:space="0" w:color="auto" w:frame="1"/>
        </w:rPr>
        <w:t>最终</w:t>
      </w:r>
      <w:r w:rsidR="00254250" w:rsidRPr="00CE3848">
        <w:rPr>
          <w:rFonts w:hint="eastAsia"/>
          <w:color w:val="000000" w:themeColor="text1"/>
          <w:szCs w:val="29"/>
          <w:bdr w:val="none" w:sz="0" w:space="0" w:color="auto" w:frame="1"/>
        </w:rPr>
        <w:t>结合学科特色，以通讯评审平均分*</w:t>
      </w:r>
      <w:r w:rsidR="00254250" w:rsidRPr="00CE3848">
        <w:rPr>
          <w:color w:val="000000" w:themeColor="text1"/>
          <w:szCs w:val="29"/>
          <w:bdr w:val="none" w:sz="0" w:space="0" w:color="auto" w:frame="1"/>
        </w:rPr>
        <w:t>3</w:t>
      </w:r>
      <w:r w:rsidR="00254250" w:rsidRPr="00CE3848">
        <w:rPr>
          <w:rFonts w:hint="eastAsia"/>
          <w:color w:val="000000" w:themeColor="text1"/>
          <w:szCs w:val="29"/>
          <w:bdr w:val="none" w:sz="0" w:space="0" w:color="auto" w:frame="1"/>
        </w:rPr>
        <w:t>0%+会审平均分*</w:t>
      </w:r>
      <w:r w:rsidR="00254250" w:rsidRPr="00CE3848">
        <w:rPr>
          <w:color w:val="000000" w:themeColor="text1"/>
          <w:szCs w:val="29"/>
          <w:bdr w:val="none" w:sz="0" w:space="0" w:color="auto" w:frame="1"/>
        </w:rPr>
        <w:t>7</w:t>
      </w:r>
      <w:r w:rsidR="00254250" w:rsidRPr="00CE3848">
        <w:rPr>
          <w:rFonts w:hint="eastAsia"/>
          <w:color w:val="000000" w:themeColor="text1"/>
          <w:szCs w:val="29"/>
          <w:bdr w:val="none" w:sz="0" w:space="0" w:color="auto" w:frame="1"/>
        </w:rPr>
        <w:t>0%进行排序（并参考是否建议资助意见），按照科技</w:t>
      </w:r>
      <w:proofErr w:type="gramStart"/>
      <w:r w:rsidR="00254250" w:rsidRPr="00CE3848">
        <w:rPr>
          <w:rFonts w:hint="eastAsia"/>
          <w:color w:val="000000" w:themeColor="text1"/>
          <w:szCs w:val="29"/>
          <w:bdr w:val="none" w:sz="0" w:space="0" w:color="auto" w:frame="1"/>
        </w:rPr>
        <w:t>处分配</w:t>
      </w:r>
      <w:proofErr w:type="gramEnd"/>
      <w:r w:rsidR="00254250" w:rsidRPr="00CE3848">
        <w:rPr>
          <w:rFonts w:hint="eastAsia"/>
          <w:color w:val="000000" w:themeColor="text1"/>
          <w:szCs w:val="29"/>
          <w:bdr w:val="none" w:sz="0" w:space="0" w:color="auto" w:frame="1"/>
        </w:rPr>
        <w:t>名额进行推荐，</w:t>
      </w:r>
      <w:r w:rsidR="00254250" w:rsidRPr="00CE3848">
        <w:rPr>
          <w:color w:val="000000" w:themeColor="text1"/>
          <w:szCs w:val="29"/>
          <w:bdr w:val="none" w:sz="0" w:space="0" w:color="auto" w:frame="1"/>
        </w:rPr>
        <w:t>最终确定拟</w:t>
      </w:r>
      <w:r>
        <w:rPr>
          <w:rFonts w:hint="eastAsia"/>
          <w:color w:val="000000" w:themeColor="text1"/>
          <w:szCs w:val="29"/>
          <w:bdr w:val="none" w:sz="0" w:space="0" w:color="auto" w:frame="1"/>
        </w:rPr>
        <w:t>立项</w:t>
      </w:r>
      <w:r w:rsidR="00254250" w:rsidRPr="00CE3848">
        <w:rPr>
          <w:rFonts w:hint="eastAsia"/>
          <w:color w:val="000000" w:themeColor="text1"/>
          <w:szCs w:val="29"/>
          <w:bdr w:val="none" w:sz="0" w:space="0" w:color="auto" w:frame="1"/>
        </w:rPr>
        <w:t>14项。</w:t>
      </w:r>
    </w:p>
    <w:p w:rsidR="00AE27AF" w:rsidRPr="00CE3848" w:rsidRDefault="00254250" w:rsidP="00254250">
      <w:pPr>
        <w:pStyle w:val="a4"/>
        <w:shd w:val="clear" w:color="auto" w:fill="FFFFFF"/>
        <w:spacing w:before="0" w:beforeAutospacing="0" w:after="0" w:afterAutospacing="0" w:line="495" w:lineRule="atLeast"/>
        <w:ind w:firstLine="580"/>
        <w:textAlignment w:val="baseline"/>
        <w:rPr>
          <w:color w:val="000000" w:themeColor="text1"/>
          <w:szCs w:val="29"/>
          <w:bdr w:val="none" w:sz="0" w:space="0" w:color="auto" w:frame="1"/>
        </w:rPr>
      </w:pP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（二）</w:t>
      </w:r>
      <w:r w:rsidR="00AE27AF" w:rsidRPr="00CE3848">
        <w:rPr>
          <w:rFonts w:hint="eastAsia"/>
          <w:color w:val="000000" w:themeColor="text1"/>
          <w:szCs w:val="29"/>
          <w:bdr w:val="none" w:sz="0" w:space="0" w:color="auto" w:frame="1"/>
        </w:rPr>
        <w:t>在读研究生</w:t>
      </w:r>
      <w:r w:rsidR="00AE27AF" w:rsidRPr="00CE3848">
        <w:rPr>
          <w:color w:val="000000" w:themeColor="text1"/>
          <w:szCs w:val="29"/>
          <w:bdr w:val="none" w:sz="0" w:space="0" w:color="auto" w:frame="1"/>
        </w:rPr>
        <w:t>项目</w:t>
      </w:r>
    </w:p>
    <w:p w:rsidR="00254250" w:rsidRPr="00CE3848" w:rsidRDefault="00254250" w:rsidP="00254250">
      <w:pPr>
        <w:pStyle w:val="a4"/>
        <w:shd w:val="clear" w:color="auto" w:fill="FFFFFF"/>
        <w:spacing w:before="0" w:beforeAutospacing="0" w:after="0" w:afterAutospacing="0" w:line="495" w:lineRule="atLeast"/>
        <w:ind w:firstLine="580"/>
        <w:textAlignment w:val="baseline"/>
        <w:rPr>
          <w:color w:val="000000" w:themeColor="text1"/>
          <w:szCs w:val="29"/>
          <w:bdr w:val="none" w:sz="0" w:space="0" w:color="auto" w:frame="1"/>
        </w:rPr>
      </w:pP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在读研究生项目采取专家函审的形式，每份申请书由</w:t>
      </w:r>
      <w:r w:rsidRPr="00CE3848">
        <w:rPr>
          <w:color w:val="000000" w:themeColor="text1"/>
          <w:szCs w:val="29"/>
          <w:bdr w:val="none" w:sz="0" w:space="0" w:color="auto" w:frame="1"/>
        </w:rPr>
        <w:t>3</w:t>
      </w: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名专家进行评定A、B、C、</w:t>
      </w:r>
      <w:r w:rsidRPr="00CE3848">
        <w:rPr>
          <w:color w:val="000000" w:themeColor="text1"/>
          <w:szCs w:val="29"/>
          <w:bdr w:val="none" w:sz="0" w:space="0" w:color="auto" w:frame="1"/>
        </w:rPr>
        <w:t>D</w:t>
      </w: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四个等级，以评审等级进行排序、赋分，结合学科特色，按照科技</w:t>
      </w:r>
      <w:proofErr w:type="gramStart"/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处分配</w:t>
      </w:r>
      <w:proofErr w:type="gramEnd"/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名额进行推荐</w:t>
      </w:r>
      <w:r w:rsidR="002A1BEE">
        <w:rPr>
          <w:rFonts w:hint="eastAsia"/>
          <w:color w:val="000000" w:themeColor="text1"/>
          <w:szCs w:val="29"/>
          <w:bdr w:val="none" w:sz="0" w:space="0" w:color="auto" w:frame="1"/>
        </w:rPr>
        <w:t>，</w:t>
      </w: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分值相同的由专家复议打分后确定</w:t>
      </w:r>
      <w:r w:rsidR="002A1BEE">
        <w:rPr>
          <w:rFonts w:hint="eastAsia"/>
          <w:color w:val="000000" w:themeColor="text1"/>
          <w:szCs w:val="29"/>
          <w:bdr w:val="none" w:sz="0" w:space="0" w:color="auto" w:frame="1"/>
        </w:rPr>
        <w:t>，</w:t>
      </w:r>
      <w:r w:rsidR="002A1BEE">
        <w:rPr>
          <w:color w:val="000000" w:themeColor="text1"/>
          <w:szCs w:val="29"/>
          <w:bdr w:val="none" w:sz="0" w:space="0" w:color="auto" w:frame="1"/>
        </w:rPr>
        <w:t>最终确定拟立项</w:t>
      </w:r>
      <w:r w:rsidR="002A1BEE">
        <w:rPr>
          <w:rFonts w:hint="eastAsia"/>
          <w:color w:val="000000" w:themeColor="text1"/>
          <w:szCs w:val="29"/>
          <w:bdr w:val="none" w:sz="0" w:space="0" w:color="auto" w:frame="1"/>
        </w:rPr>
        <w:t>44项</w:t>
      </w: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。</w:t>
      </w:r>
    </w:p>
    <w:p w:rsidR="00254250" w:rsidRPr="00CE3848" w:rsidRDefault="00254250" w:rsidP="00254250">
      <w:pPr>
        <w:pStyle w:val="a4"/>
        <w:shd w:val="clear" w:color="auto" w:fill="FFFFFF"/>
        <w:spacing w:before="0" w:beforeAutospacing="0" w:after="0" w:afterAutospacing="0" w:line="495" w:lineRule="atLeast"/>
        <w:ind w:firstLine="580"/>
        <w:textAlignment w:val="baseline"/>
        <w:rPr>
          <w:color w:val="000000" w:themeColor="text1"/>
          <w:szCs w:val="29"/>
          <w:bdr w:val="none" w:sz="0" w:space="0" w:color="auto" w:frame="1"/>
        </w:rPr>
      </w:pP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lastRenderedPageBreak/>
        <w:t>根据自主课题招标的程序，现在对中医学院201</w:t>
      </w:r>
      <w:r w:rsidRPr="00CE3848">
        <w:rPr>
          <w:color w:val="000000" w:themeColor="text1"/>
          <w:szCs w:val="29"/>
          <w:bdr w:val="none" w:sz="0" w:space="0" w:color="auto" w:frame="1"/>
        </w:rPr>
        <w:t>8</w:t>
      </w: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年度中央高校基本科研业务费（青年教师</w:t>
      </w:r>
      <w:r w:rsidRPr="00CE3848">
        <w:rPr>
          <w:color w:val="000000" w:themeColor="text1"/>
          <w:szCs w:val="29"/>
          <w:bdr w:val="none" w:sz="0" w:space="0" w:color="auto" w:frame="1"/>
        </w:rPr>
        <w:t>项目、在读研究生项目</w:t>
      </w: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）拟</w:t>
      </w:r>
      <w:r w:rsidR="002A1BEE">
        <w:rPr>
          <w:rFonts w:hint="eastAsia"/>
          <w:color w:val="000000" w:themeColor="text1"/>
          <w:szCs w:val="29"/>
          <w:bdr w:val="none" w:sz="0" w:space="0" w:color="auto" w:frame="1"/>
        </w:rPr>
        <w:t>立项</w:t>
      </w: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项目进行公示（拟</w:t>
      </w:r>
      <w:r w:rsidR="00AE2A7D">
        <w:rPr>
          <w:rFonts w:hint="eastAsia"/>
          <w:color w:val="000000" w:themeColor="text1"/>
          <w:szCs w:val="29"/>
          <w:bdr w:val="none" w:sz="0" w:space="0" w:color="auto" w:frame="1"/>
        </w:rPr>
        <w:t>立项</w:t>
      </w: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名单见附件）。公示时间一周（201</w:t>
      </w:r>
      <w:r w:rsidRPr="00CE3848">
        <w:rPr>
          <w:color w:val="000000" w:themeColor="text1"/>
          <w:szCs w:val="29"/>
          <w:bdr w:val="none" w:sz="0" w:space="0" w:color="auto" w:frame="1"/>
        </w:rPr>
        <w:t>7</w:t>
      </w: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年</w:t>
      </w:r>
      <w:r w:rsidRPr="00CE3848">
        <w:rPr>
          <w:color w:val="000000" w:themeColor="text1"/>
          <w:szCs w:val="29"/>
          <w:bdr w:val="none" w:sz="0" w:space="0" w:color="auto" w:frame="1"/>
        </w:rPr>
        <w:t>11</w:t>
      </w: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月</w:t>
      </w:r>
      <w:r w:rsidRPr="00CE3848">
        <w:rPr>
          <w:color w:val="000000" w:themeColor="text1"/>
          <w:szCs w:val="29"/>
          <w:bdr w:val="none" w:sz="0" w:space="0" w:color="auto" w:frame="1"/>
        </w:rPr>
        <w:t>2</w:t>
      </w:r>
      <w:r w:rsidR="00380FC3">
        <w:rPr>
          <w:rFonts w:hint="eastAsia"/>
          <w:color w:val="000000" w:themeColor="text1"/>
          <w:szCs w:val="29"/>
          <w:bdr w:val="none" w:sz="0" w:space="0" w:color="auto" w:frame="1"/>
        </w:rPr>
        <w:t>4</w:t>
      </w: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日—201</w:t>
      </w:r>
      <w:r w:rsidRPr="00CE3848">
        <w:rPr>
          <w:color w:val="000000" w:themeColor="text1"/>
          <w:szCs w:val="29"/>
          <w:bdr w:val="none" w:sz="0" w:space="0" w:color="auto" w:frame="1"/>
        </w:rPr>
        <w:t>7</w:t>
      </w: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年</w:t>
      </w:r>
      <w:r w:rsidRPr="00CE3848">
        <w:rPr>
          <w:color w:val="000000" w:themeColor="text1"/>
          <w:szCs w:val="29"/>
          <w:bdr w:val="none" w:sz="0" w:space="0" w:color="auto" w:frame="1"/>
        </w:rPr>
        <w:t>11</w:t>
      </w: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月</w:t>
      </w:r>
      <w:r w:rsidR="00380FC3">
        <w:rPr>
          <w:rFonts w:hint="eastAsia"/>
          <w:color w:val="000000" w:themeColor="text1"/>
          <w:szCs w:val="29"/>
          <w:bdr w:val="none" w:sz="0" w:space="0" w:color="auto" w:frame="1"/>
        </w:rPr>
        <w:t>30</w:t>
      </w: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日），公示范围：北京中医药大学中医学院网站。</w:t>
      </w:r>
    </w:p>
    <w:p w:rsidR="00254250" w:rsidRPr="00CE3848" w:rsidRDefault="00254250" w:rsidP="00254250">
      <w:pPr>
        <w:pStyle w:val="a4"/>
        <w:shd w:val="clear" w:color="auto" w:fill="FFFFFF"/>
        <w:spacing w:before="0" w:beforeAutospacing="0" w:after="0" w:afterAutospacing="0" w:line="495" w:lineRule="atLeast"/>
        <w:ind w:firstLine="580"/>
        <w:textAlignment w:val="baseline"/>
        <w:rPr>
          <w:color w:val="000000" w:themeColor="text1"/>
          <w:sz w:val="18"/>
          <w:szCs w:val="21"/>
        </w:rPr>
      </w:pP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公示期内，任何单位或者个人对所公示的拟资助项目持有异议的，可以书面向中医学院</w:t>
      </w:r>
      <w:r w:rsidRPr="00CE3848">
        <w:rPr>
          <w:color w:val="000000" w:themeColor="text1"/>
          <w:szCs w:val="29"/>
          <w:bdr w:val="none" w:sz="0" w:space="0" w:color="auto" w:frame="1"/>
        </w:rPr>
        <w:t>科研办公室</w:t>
      </w: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提出。为便于核实、查证，确保实事求是、公正处理异议，提出异议的单位或者个人应当表明真实身份，并提供联系方式。个人提出异议的，应当在书面异议材料上签署真实姓名；以单位名义提出异议的，应当加盖本单位公章。中医学院</w:t>
      </w:r>
      <w:r w:rsidRPr="00CE3848">
        <w:rPr>
          <w:color w:val="000000" w:themeColor="text1"/>
          <w:szCs w:val="29"/>
          <w:bdr w:val="none" w:sz="0" w:space="0" w:color="auto" w:frame="1"/>
        </w:rPr>
        <w:t>科研办公室</w:t>
      </w: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将按有关规定对其身份予以保护。凡超出期限的异议一律不予受理。</w:t>
      </w:r>
    </w:p>
    <w:p w:rsidR="00254250" w:rsidRPr="00CE3848" w:rsidRDefault="00254250" w:rsidP="00254250">
      <w:pPr>
        <w:pStyle w:val="a4"/>
        <w:shd w:val="clear" w:color="auto" w:fill="FFFFFF"/>
        <w:spacing w:before="0" w:beforeAutospacing="0" w:after="0" w:afterAutospacing="0" w:line="495" w:lineRule="atLeast"/>
        <w:ind w:firstLine="580"/>
        <w:textAlignment w:val="baseline"/>
        <w:rPr>
          <w:color w:val="000000" w:themeColor="text1"/>
          <w:sz w:val="18"/>
          <w:szCs w:val="21"/>
        </w:rPr>
      </w:pP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 </w:t>
      </w:r>
    </w:p>
    <w:p w:rsidR="00254250" w:rsidRPr="00CE3848" w:rsidRDefault="00254250" w:rsidP="00254250">
      <w:pPr>
        <w:pStyle w:val="a4"/>
        <w:shd w:val="clear" w:color="auto" w:fill="FFFFFF"/>
        <w:spacing w:before="0" w:beforeAutospacing="0" w:after="0" w:afterAutospacing="0" w:line="495" w:lineRule="atLeast"/>
        <w:ind w:firstLine="580"/>
        <w:textAlignment w:val="baseline"/>
        <w:rPr>
          <w:color w:val="000000" w:themeColor="text1"/>
          <w:sz w:val="18"/>
          <w:szCs w:val="21"/>
        </w:rPr>
      </w:pP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联系人：何雪飞 杨阳彤晞 </w:t>
      </w:r>
    </w:p>
    <w:p w:rsidR="00254250" w:rsidRPr="00CE3848" w:rsidRDefault="00254250" w:rsidP="00254250">
      <w:pPr>
        <w:pStyle w:val="a4"/>
        <w:shd w:val="clear" w:color="auto" w:fill="FFFFFF"/>
        <w:spacing w:before="0" w:beforeAutospacing="0" w:after="0" w:afterAutospacing="0" w:line="495" w:lineRule="atLeast"/>
        <w:ind w:firstLine="580"/>
        <w:textAlignment w:val="baseline"/>
        <w:rPr>
          <w:color w:val="000000" w:themeColor="text1"/>
          <w:sz w:val="18"/>
          <w:szCs w:val="21"/>
        </w:rPr>
      </w:pPr>
      <w:r w:rsidRPr="00CE3848">
        <w:rPr>
          <w:rFonts w:hint="eastAsia"/>
          <w:color w:val="000000" w:themeColor="text1"/>
          <w:szCs w:val="29"/>
          <w:bdr w:val="none" w:sz="0" w:space="0" w:color="auto" w:frame="1"/>
        </w:rPr>
        <w:t>联系电话： 6428</w:t>
      </w:r>
      <w:r w:rsidRPr="00CE3848">
        <w:rPr>
          <w:color w:val="000000" w:themeColor="text1"/>
          <w:szCs w:val="29"/>
          <w:bdr w:val="none" w:sz="0" w:space="0" w:color="auto" w:frame="1"/>
        </w:rPr>
        <w:t>6195</w:t>
      </w:r>
    </w:p>
    <w:p w:rsidR="00254250" w:rsidRPr="00CE3848" w:rsidRDefault="00254250" w:rsidP="00254250">
      <w:pPr>
        <w:widowControl/>
        <w:adjustRightInd w:val="0"/>
        <w:snapToGrid w:val="0"/>
        <w:spacing w:line="480" w:lineRule="exact"/>
        <w:ind w:leftChars="-35" w:left="-84" w:firstLineChars="200" w:firstLine="480"/>
        <w:jc w:val="left"/>
        <w:rPr>
          <w:color w:val="000000" w:themeColor="text1"/>
          <w:szCs w:val="29"/>
          <w:shd w:val="clear" w:color="auto" w:fill="FFFFFF"/>
        </w:rPr>
      </w:pPr>
    </w:p>
    <w:p w:rsidR="00254250" w:rsidRPr="00CE3848" w:rsidRDefault="00254250" w:rsidP="00812104">
      <w:pPr>
        <w:widowControl/>
        <w:wordWrap w:val="0"/>
        <w:adjustRightInd w:val="0"/>
        <w:snapToGrid w:val="0"/>
        <w:spacing w:line="480" w:lineRule="exact"/>
        <w:ind w:left="496"/>
        <w:jc w:val="right"/>
        <w:rPr>
          <w:rFonts w:ascii="宋体" w:hAnsi="宋体" w:cs="宋体"/>
          <w:color w:val="000000" w:themeColor="text1"/>
          <w:kern w:val="0"/>
          <w:szCs w:val="29"/>
          <w:bdr w:val="none" w:sz="0" w:space="0" w:color="auto" w:frame="1"/>
        </w:rPr>
      </w:pPr>
      <w:r w:rsidRPr="00CE3848">
        <w:rPr>
          <w:rFonts w:ascii="宋体" w:hAnsi="宋体" w:cs="宋体" w:hint="eastAsia"/>
          <w:color w:val="000000" w:themeColor="text1"/>
          <w:kern w:val="0"/>
          <w:szCs w:val="29"/>
          <w:bdr w:val="none" w:sz="0" w:space="0" w:color="auto" w:frame="1"/>
        </w:rPr>
        <w:t>中医学院</w:t>
      </w:r>
      <w:r w:rsidR="00812104">
        <w:rPr>
          <w:rFonts w:ascii="宋体" w:hAnsi="宋体" w:cs="宋体" w:hint="eastAsia"/>
          <w:color w:val="000000" w:themeColor="text1"/>
          <w:kern w:val="0"/>
          <w:szCs w:val="29"/>
          <w:bdr w:val="none" w:sz="0" w:space="0" w:color="auto" w:frame="1"/>
        </w:rPr>
        <w:t xml:space="preserve"> </w:t>
      </w:r>
      <w:r w:rsidR="00812104">
        <w:rPr>
          <w:rFonts w:ascii="宋体" w:hAnsi="宋体" w:cs="宋体"/>
          <w:color w:val="000000" w:themeColor="text1"/>
          <w:kern w:val="0"/>
          <w:szCs w:val="29"/>
          <w:bdr w:val="none" w:sz="0" w:space="0" w:color="auto" w:frame="1"/>
        </w:rPr>
        <w:t xml:space="preserve">   </w:t>
      </w:r>
    </w:p>
    <w:p w:rsidR="00254250" w:rsidRPr="00CE3848" w:rsidRDefault="00254250" w:rsidP="00254250">
      <w:pPr>
        <w:widowControl/>
        <w:wordWrap w:val="0"/>
        <w:adjustRightInd w:val="0"/>
        <w:snapToGrid w:val="0"/>
        <w:spacing w:line="480" w:lineRule="exact"/>
        <w:ind w:left="496"/>
        <w:jc w:val="right"/>
        <w:rPr>
          <w:rFonts w:ascii="宋体" w:hAnsi="宋体" w:cs="宋体"/>
          <w:color w:val="000000" w:themeColor="text1"/>
          <w:kern w:val="0"/>
          <w:szCs w:val="29"/>
          <w:bdr w:val="none" w:sz="0" w:space="0" w:color="auto" w:frame="1"/>
        </w:rPr>
      </w:pPr>
      <w:r w:rsidRPr="00CE3848">
        <w:rPr>
          <w:rFonts w:ascii="宋体" w:hAnsi="宋体" w:cs="宋体"/>
          <w:color w:val="000000" w:themeColor="text1"/>
          <w:kern w:val="0"/>
          <w:szCs w:val="29"/>
          <w:bdr w:val="none" w:sz="0" w:space="0" w:color="auto" w:frame="1"/>
        </w:rPr>
        <w:t>2017</w:t>
      </w:r>
      <w:r w:rsidRPr="00CE3848">
        <w:rPr>
          <w:rFonts w:ascii="宋体" w:hAnsi="宋体" w:cs="宋体" w:hint="eastAsia"/>
          <w:color w:val="000000" w:themeColor="text1"/>
          <w:kern w:val="0"/>
          <w:szCs w:val="29"/>
          <w:bdr w:val="none" w:sz="0" w:space="0" w:color="auto" w:frame="1"/>
        </w:rPr>
        <w:t>年11月</w:t>
      </w:r>
      <w:r w:rsidR="00380FC3">
        <w:rPr>
          <w:rFonts w:ascii="宋体" w:hAnsi="宋体" w:cs="宋体" w:hint="eastAsia"/>
          <w:color w:val="000000" w:themeColor="text1"/>
          <w:kern w:val="0"/>
          <w:szCs w:val="29"/>
          <w:bdr w:val="none" w:sz="0" w:space="0" w:color="auto" w:frame="1"/>
        </w:rPr>
        <w:t>24</w:t>
      </w:r>
      <w:bookmarkStart w:id="0" w:name="_GoBack"/>
      <w:bookmarkEnd w:id="0"/>
      <w:r w:rsidRPr="00CE3848">
        <w:rPr>
          <w:rFonts w:ascii="宋体" w:hAnsi="宋体" w:cs="宋体" w:hint="eastAsia"/>
          <w:color w:val="000000" w:themeColor="text1"/>
          <w:kern w:val="0"/>
          <w:szCs w:val="29"/>
          <w:bdr w:val="none" w:sz="0" w:space="0" w:color="auto" w:frame="1"/>
        </w:rPr>
        <w:t xml:space="preserve">日 </w:t>
      </w:r>
    </w:p>
    <w:p w:rsidR="00AE27AF" w:rsidRPr="00CE3848" w:rsidRDefault="00AE27AF" w:rsidP="00254250">
      <w:pPr>
        <w:jc w:val="right"/>
        <w:rPr>
          <w:rFonts w:ascii="宋体" w:hAnsi="宋体" w:cs="宋体"/>
          <w:color w:val="000000" w:themeColor="text1"/>
          <w:kern w:val="0"/>
          <w:szCs w:val="29"/>
          <w:bdr w:val="none" w:sz="0" w:space="0" w:color="auto" w:frame="1"/>
        </w:rPr>
      </w:pPr>
    </w:p>
    <w:sectPr w:rsidR="00AE27AF" w:rsidRPr="00CE3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3806"/>
    <w:multiLevelType w:val="hybridMultilevel"/>
    <w:tmpl w:val="6AB88B66"/>
    <w:lvl w:ilvl="0" w:tplc="BE2A041E">
      <w:start w:val="1"/>
      <w:numFmt w:val="japaneseCounting"/>
      <w:lvlText w:val="%1、"/>
      <w:lvlJc w:val="left"/>
      <w:pPr>
        <w:ind w:left="119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6" w:hanging="420"/>
      </w:pPr>
    </w:lvl>
    <w:lvl w:ilvl="2" w:tplc="0409001B" w:tentative="1">
      <w:start w:val="1"/>
      <w:numFmt w:val="lowerRoman"/>
      <w:lvlText w:val="%3."/>
      <w:lvlJc w:val="righ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9" w:tentative="1">
      <w:start w:val="1"/>
      <w:numFmt w:val="lowerLetter"/>
      <w:lvlText w:val="%5)"/>
      <w:lvlJc w:val="left"/>
      <w:pPr>
        <w:ind w:left="2576" w:hanging="420"/>
      </w:pPr>
    </w:lvl>
    <w:lvl w:ilvl="5" w:tplc="0409001B" w:tentative="1">
      <w:start w:val="1"/>
      <w:numFmt w:val="lowerRoman"/>
      <w:lvlText w:val="%6."/>
      <w:lvlJc w:val="righ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9" w:tentative="1">
      <w:start w:val="1"/>
      <w:numFmt w:val="lowerLetter"/>
      <w:lvlText w:val="%8)"/>
      <w:lvlJc w:val="left"/>
      <w:pPr>
        <w:ind w:left="3836" w:hanging="420"/>
      </w:pPr>
    </w:lvl>
    <w:lvl w:ilvl="8" w:tplc="0409001B" w:tentative="1">
      <w:start w:val="1"/>
      <w:numFmt w:val="lowerRoman"/>
      <w:lvlText w:val="%9."/>
      <w:lvlJc w:val="right"/>
      <w:pPr>
        <w:ind w:left="4256" w:hanging="420"/>
      </w:pPr>
    </w:lvl>
  </w:abstractNum>
  <w:abstractNum w:abstractNumId="1" w15:restartNumberingAfterBreak="0">
    <w:nsid w:val="450523F6"/>
    <w:multiLevelType w:val="hybridMultilevel"/>
    <w:tmpl w:val="A8E26D54"/>
    <w:lvl w:ilvl="0" w:tplc="7912066C">
      <w:start w:val="1"/>
      <w:numFmt w:val="decimal"/>
      <w:lvlText w:val="%1."/>
      <w:lvlJc w:val="left"/>
      <w:pPr>
        <w:ind w:left="1128" w:hanging="7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31925E1"/>
    <w:multiLevelType w:val="hybridMultilevel"/>
    <w:tmpl w:val="F9C228FC"/>
    <w:lvl w:ilvl="0" w:tplc="E9A8760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58AA4333"/>
    <w:multiLevelType w:val="hybridMultilevel"/>
    <w:tmpl w:val="40404A72"/>
    <w:lvl w:ilvl="0" w:tplc="71706056">
      <w:start w:val="1"/>
      <w:numFmt w:val="japaneseCounting"/>
      <w:lvlText w:val="（%1）"/>
      <w:lvlJc w:val="left"/>
      <w:pPr>
        <w:ind w:left="1351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6" w:hanging="420"/>
      </w:pPr>
    </w:lvl>
    <w:lvl w:ilvl="2" w:tplc="0409001B" w:tentative="1">
      <w:start w:val="1"/>
      <w:numFmt w:val="lowerRoman"/>
      <w:lvlText w:val="%3."/>
      <w:lvlJc w:val="right"/>
      <w:pPr>
        <w:ind w:left="1756" w:hanging="420"/>
      </w:pPr>
    </w:lvl>
    <w:lvl w:ilvl="3" w:tplc="0409000F" w:tentative="1">
      <w:start w:val="1"/>
      <w:numFmt w:val="decimal"/>
      <w:lvlText w:val="%4."/>
      <w:lvlJc w:val="left"/>
      <w:pPr>
        <w:ind w:left="2176" w:hanging="420"/>
      </w:pPr>
    </w:lvl>
    <w:lvl w:ilvl="4" w:tplc="04090019" w:tentative="1">
      <w:start w:val="1"/>
      <w:numFmt w:val="lowerLetter"/>
      <w:lvlText w:val="%5)"/>
      <w:lvlJc w:val="left"/>
      <w:pPr>
        <w:ind w:left="2596" w:hanging="420"/>
      </w:pPr>
    </w:lvl>
    <w:lvl w:ilvl="5" w:tplc="0409001B" w:tentative="1">
      <w:start w:val="1"/>
      <w:numFmt w:val="lowerRoman"/>
      <w:lvlText w:val="%6."/>
      <w:lvlJc w:val="right"/>
      <w:pPr>
        <w:ind w:left="3016" w:hanging="420"/>
      </w:pPr>
    </w:lvl>
    <w:lvl w:ilvl="6" w:tplc="0409000F" w:tentative="1">
      <w:start w:val="1"/>
      <w:numFmt w:val="decimal"/>
      <w:lvlText w:val="%7."/>
      <w:lvlJc w:val="left"/>
      <w:pPr>
        <w:ind w:left="3436" w:hanging="420"/>
      </w:pPr>
    </w:lvl>
    <w:lvl w:ilvl="7" w:tplc="04090019" w:tentative="1">
      <w:start w:val="1"/>
      <w:numFmt w:val="lowerLetter"/>
      <w:lvlText w:val="%8)"/>
      <w:lvlJc w:val="left"/>
      <w:pPr>
        <w:ind w:left="3856" w:hanging="420"/>
      </w:pPr>
    </w:lvl>
    <w:lvl w:ilvl="8" w:tplc="0409001B" w:tentative="1">
      <w:start w:val="1"/>
      <w:numFmt w:val="lowerRoman"/>
      <w:lvlText w:val="%9."/>
      <w:lvlJc w:val="right"/>
      <w:pPr>
        <w:ind w:left="4276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AF"/>
    <w:rsid w:val="00001FD0"/>
    <w:rsid w:val="00055A6A"/>
    <w:rsid w:val="000578CE"/>
    <w:rsid w:val="00063FD3"/>
    <w:rsid w:val="00067A52"/>
    <w:rsid w:val="00105D76"/>
    <w:rsid w:val="00135372"/>
    <w:rsid w:val="001D7BDC"/>
    <w:rsid w:val="00254250"/>
    <w:rsid w:val="00271D2F"/>
    <w:rsid w:val="002A0E21"/>
    <w:rsid w:val="002A1BEE"/>
    <w:rsid w:val="00301DE6"/>
    <w:rsid w:val="003112ED"/>
    <w:rsid w:val="003746D7"/>
    <w:rsid w:val="00380FC3"/>
    <w:rsid w:val="00392D53"/>
    <w:rsid w:val="003B1669"/>
    <w:rsid w:val="003C04AA"/>
    <w:rsid w:val="004765E6"/>
    <w:rsid w:val="004F22C2"/>
    <w:rsid w:val="005359FD"/>
    <w:rsid w:val="005B7201"/>
    <w:rsid w:val="005F4B5C"/>
    <w:rsid w:val="00646600"/>
    <w:rsid w:val="00681409"/>
    <w:rsid w:val="0074474C"/>
    <w:rsid w:val="007455FD"/>
    <w:rsid w:val="007706AB"/>
    <w:rsid w:val="0079282C"/>
    <w:rsid w:val="007A181D"/>
    <w:rsid w:val="007C4CA1"/>
    <w:rsid w:val="007D2EDF"/>
    <w:rsid w:val="00812104"/>
    <w:rsid w:val="009136BE"/>
    <w:rsid w:val="00937CBD"/>
    <w:rsid w:val="00947252"/>
    <w:rsid w:val="009765EA"/>
    <w:rsid w:val="00986711"/>
    <w:rsid w:val="00A046C1"/>
    <w:rsid w:val="00A0554C"/>
    <w:rsid w:val="00AE27AF"/>
    <w:rsid w:val="00AE2A7D"/>
    <w:rsid w:val="00B16E20"/>
    <w:rsid w:val="00BC01C5"/>
    <w:rsid w:val="00BC3C1A"/>
    <w:rsid w:val="00BF319D"/>
    <w:rsid w:val="00CE3848"/>
    <w:rsid w:val="00D249FF"/>
    <w:rsid w:val="00D26AAF"/>
    <w:rsid w:val="00D316E3"/>
    <w:rsid w:val="00D34900"/>
    <w:rsid w:val="00DA5AA6"/>
    <w:rsid w:val="00E8527F"/>
    <w:rsid w:val="00F8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FD7F5"/>
  <w15:chartTrackingRefBased/>
  <w15:docId w15:val="{C23DF1E8-AC5D-424D-8747-04CEBBDE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7AF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2Char">
    <w:name w:val="Char Char Char Char Char2 Char"/>
    <w:basedOn w:val="a"/>
    <w:rsid w:val="00AE27AF"/>
    <w:pPr>
      <w:adjustRightInd w:val="0"/>
      <w:snapToGrid w:val="0"/>
      <w:spacing w:line="360" w:lineRule="auto"/>
      <w:ind w:firstLineChars="200" w:firstLine="200"/>
    </w:pPr>
    <w:rPr>
      <w:sz w:val="21"/>
    </w:rPr>
  </w:style>
  <w:style w:type="paragraph" w:styleId="a3">
    <w:name w:val="List Paragraph"/>
    <w:basedOn w:val="a"/>
    <w:uiPriority w:val="34"/>
    <w:qFormat/>
    <w:rsid w:val="00AE27AF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2542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杨阳彤晞</dc:creator>
  <cp:keywords/>
  <dc:description/>
  <cp:lastModifiedBy>杨阳彤晞</cp:lastModifiedBy>
  <cp:revision>7</cp:revision>
  <dcterms:created xsi:type="dcterms:W3CDTF">2017-11-23T07:44:00Z</dcterms:created>
  <dcterms:modified xsi:type="dcterms:W3CDTF">2017-11-24T06:09:00Z</dcterms:modified>
</cp:coreProperties>
</file>