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E8" w:rsidRPr="005525C4" w:rsidRDefault="00A821E8" w:rsidP="00A821E8">
      <w:pPr>
        <w:widowControl/>
        <w:jc w:val="left"/>
        <w:rPr>
          <w:rFonts w:ascii="黑体" w:eastAsia="黑体" w:hAnsi="黑体" w:cs="Helvetica"/>
          <w:color w:val="000000" w:themeColor="text1"/>
          <w:kern w:val="0"/>
          <w:sz w:val="28"/>
          <w:szCs w:val="28"/>
        </w:rPr>
      </w:pPr>
      <w:r w:rsidRPr="005525C4">
        <w:rPr>
          <w:rFonts w:ascii="黑体" w:eastAsia="黑体" w:hAnsi="黑体" w:cs="Helvetica"/>
          <w:b/>
          <w:bCs/>
          <w:color w:val="000000" w:themeColor="text1"/>
          <w:kern w:val="0"/>
          <w:sz w:val="28"/>
          <w:szCs w:val="28"/>
        </w:rPr>
        <w:t>北京中医药大学关于做好第三届校级教学名师奖评选工作的通知</w:t>
      </w:r>
      <w:r w:rsidRPr="005525C4">
        <w:rPr>
          <w:rFonts w:ascii="黑体" w:eastAsia="黑体" w:hAnsi="黑体" w:cs="Helvetica"/>
          <w:color w:val="000000" w:themeColor="text1"/>
          <w:kern w:val="0"/>
          <w:sz w:val="28"/>
          <w:szCs w:val="28"/>
        </w:rPr>
        <w:t xml:space="preserve"> </w:t>
      </w:r>
    </w:p>
    <w:p w:rsidR="00A821E8" w:rsidRPr="005525C4" w:rsidRDefault="00A821E8" w:rsidP="00A821E8">
      <w:pPr>
        <w:widowControl/>
        <w:wordWrap w:val="0"/>
        <w:spacing w:line="360" w:lineRule="auto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校属各单位：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为深入贯彻落实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2011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年学校人才工作会精神，进一步深化教育教学改革，提高人才培养质量，发挥教学名师的示范榜样作用，经研究，学校决定开展第三届校级教学名师奖的评选工作。现就有关事项通知如下：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一、评选范围</w:t>
      </w:r>
      <w:bookmarkStart w:id="0" w:name="_GoBack"/>
      <w:bookmarkEnd w:id="0"/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　　承担我校本专科教学任务的专任教师。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各单位在规定限额内（附件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）推荐候选人，校级、市级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含市级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)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以上教学名师奖获得者不参加本届校级教学名师奖评选。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已退休的参评教师须为学校返聘教师，并由人事处出具返聘证明。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二、表彰奖励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本届拟评选的校级教学名师奖为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名，由学校颁发荣誉证书。学校资助每位教学名师一定数额的建设经费，用于开展教学相关活动。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三、评选条件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（一）本届教学名师奖评选优先考虑长期承担基础课教学任务、教学效果好、学生评价高、同行专家认可的一线教师，特别是为低年级学生讲授基础课的优秀教师。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（二）校级教学名师奖候选人一般应具有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年以上（含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年，统计时间截止到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2014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12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月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30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日）高等教育教学经历，特别优秀者可放宽至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15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年；具有高级专业技术职称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；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2011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9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月至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2014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月，面向本校本科学生实际课堂教学平均不少于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64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学时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/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年（临床医学类实际授课学时计算可包括临床带教学时数）。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（三）其它条件请参照《第三届北京中医药大学校级教学名师奖评选指标体系》（附件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）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四、评选程序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　　（一）符合上述评选条件的教师向所在单位提出申请，由单位择优向学校推荐。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（二）为真实反映候选人的教学水平和教学效果，学校将采取查阅文字资料、听取现场授课和会议终评等方式，确定首届校级教学名师奖获奖名单。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lastRenderedPageBreak/>
        <w:t>（三）各单位推荐的校级教学名师奖候选人还须准备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分钟的现场观摩课。观摩课时间安排等相关事宜另行通知。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（四）请各单位在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2015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年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月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15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日前，将下列申报材料报送至教务处质量工程办公室，逾期不报视为放弃。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1.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候选人汇总表（附件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）一式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份，同时上报电子版；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2.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候选人推荐表一式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7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份（含一份原件），同时上报电子版，如有附件请单独装订成册，并限报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份；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3.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候选人本年度承担教学任务的课表复印件（加盖单位公章）；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4.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候选人个人资料纸质版和电子版（资料符合附件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4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要求）。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候选人推荐表及相关表格可登录大学官网数字北中医查看。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（五）申报教师须如实填写申报表，提交有关材料。凡存在弄虚作假、徇私舞弊行为者，一经查实，取消其评选资格，且连续三届不得申报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“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教学名师奖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”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（六）评审结果将在校内进行公示。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（七）材料申报地点：行政楼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427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室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联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系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人：罗祥云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             </w:t>
      </w:r>
    </w:p>
    <w:p w:rsidR="00A821E8" w:rsidRPr="005525C4" w:rsidRDefault="00A821E8" w:rsidP="00A821E8">
      <w:pPr>
        <w:widowControl/>
        <w:wordWrap w:val="0"/>
        <w:spacing w:line="360" w:lineRule="auto"/>
        <w:ind w:firstLine="48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联系电话：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64287513</w:t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/>
      </w:r>
      <w:r w:rsidRPr="005525C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　　电子邮箱：</w:t>
      </w:r>
      <w:hyperlink r:id="rId6" w:history="1">
        <w:r w:rsidRPr="005525C4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  <w:bdr w:val="none" w:sz="0" w:space="0" w:color="auto" w:frame="1"/>
          </w:rPr>
          <w:t>bzy_zlgc@163.com</w:t>
        </w:r>
      </w:hyperlink>
    </w:p>
    <w:p w:rsidR="006813C3" w:rsidRPr="005525C4" w:rsidRDefault="006813C3">
      <w:pPr>
        <w:rPr>
          <w:color w:val="000000" w:themeColor="text1"/>
        </w:rPr>
      </w:pPr>
    </w:p>
    <w:sectPr w:rsidR="006813C3" w:rsidRPr="00552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4C" w:rsidRDefault="00C5144C" w:rsidP="005525C4">
      <w:r>
        <w:separator/>
      </w:r>
    </w:p>
  </w:endnote>
  <w:endnote w:type="continuationSeparator" w:id="0">
    <w:p w:rsidR="00C5144C" w:rsidRDefault="00C5144C" w:rsidP="0055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4C" w:rsidRDefault="00C5144C" w:rsidP="005525C4">
      <w:r>
        <w:separator/>
      </w:r>
    </w:p>
  </w:footnote>
  <w:footnote w:type="continuationSeparator" w:id="0">
    <w:p w:rsidR="00C5144C" w:rsidRDefault="00C5144C" w:rsidP="0055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C1"/>
    <w:rsid w:val="00245F92"/>
    <w:rsid w:val="005525C4"/>
    <w:rsid w:val="006813C3"/>
    <w:rsid w:val="007E5B74"/>
    <w:rsid w:val="00A356CC"/>
    <w:rsid w:val="00A52B0D"/>
    <w:rsid w:val="00A821E8"/>
    <w:rsid w:val="00AC591D"/>
    <w:rsid w:val="00C5144C"/>
    <w:rsid w:val="00CF3C2A"/>
    <w:rsid w:val="00D047E0"/>
    <w:rsid w:val="00D448C1"/>
    <w:rsid w:val="00D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4E15E-F06C-47AC-9311-715A5C05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1E8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821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customStyle="1" w:styleId="noticetitle012">
    <w:name w:val="notice_title_012"/>
    <w:basedOn w:val="a0"/>
    <w:rsid w:val="00A821E8"/>
    <w:rPr>
      <w:b/>
      <w:bCs/>
      <w:color w:val="333333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5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25C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2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2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67058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1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135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5650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y_zlgc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dell</cp:lastModifiedBy>
  <cp:revision>3</cp:revision>
  <dcterms:created xsi:type="dcterms:W3CDTF">2015-05-08T08:22:00Z</dcterms:created>
  <dcterms:modified xsi:type="dcterms:W3CDTF">2015-05-08T08:38:00Z</dcterms:modified>
</cp:coreProperties>
</file>